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 e a limpeza em toda extensão dos Bairros Foch I e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pelas guias, calçadas e canteiros, fazendo proliferar insetos e animais peçonhentos para as residências adjacentes, gerando um grande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