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extensão do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pelas guias, calçadas e canteiros, fazendo proliferar insetos e animais peçonhentos para as residências adjacentes, gerando um grande transtorno para 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