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canteiro central em toda a extensão das seguintes avenidas: Av. Vereador Celso Goulart Vilela, no bairro Santa Rita, Av. Coronel Cândido de Castro Coutinho, no bairro dos Fernandes e Av. Maria de Paiva Garcia,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os referidos locais encontram-se com o mato muito alto, o que provoca a proliferação de insetos, de animais peçonhentos e de roedores, causando, assim, um enorme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