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Pública, em caráter de urgência, de instalação de placas de sinalização e de colocação de proteção nas laterais (guardrail) antes da ponte do Rio Itaim, a fim de se evitar a ocorrência de acidentes.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ponte sobre o Rio Itaim, infelizmente, já foi palco de trágicos acidentes no sentido Cachoeira/Pouso Alegre, levando, até então, quatro pessoas a óbito. Assim, necessita-se, em caráter de urgência, da instalação de proteção e de sinalização no sentido Pouso Alegre/Cachoeira de Minas, tendo em vista que tais medidas já foram feitas no lado pertencente ao município de Cachoeira de Minas.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