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das galerias pluviais que se iniciam no bairro Costa Rios sentido bairro São Geraldo, num perímetro de pelo menos 200 metros.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trata-se de um pedido feito pelos moradores do bairro a este vereador, que relataram que não está ocorrendo vazão suficiente das águas pluviais na rua citada, causando, assim, acúmulo de água, especialmente em período de muita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