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Vicentes Simões, em frente ao "Lanche do Adriano".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desta avenida, que possui grande acesso e está localizada na região central da cidade, reclamam do tamanho do buraco existente em frente ao referido estabelecimento, ocasionando risco de acidentes.e é uma avenida de grande acesso e central.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