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68" w:rsidRDefault="00F54268" w:rsidP="00696CF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696CFF" w:rsidRDefault="007E67D2" w:rsidP="00696CF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7E67D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PORTARIA Nº 154 </w:t>
      </w:r>
      <w:r w:rsidR="00696CFF" w:rsidRPr="007E67D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/</w:t>
      </w:r>
      <w:r w:rsidRPr="007E67D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 w:rsidR="00696CFF" w:rsidRPr="007E67D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2017</w:t>
      </w:r>
    </w:p>
    <w:p w:rsidR="002F6F79" w:rsidRDefault="002F6F79" w:rsidP="00696CF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696CFF" w:rsidRDefault="00696CFF" w:rsidP="00696CF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696CFF" w:rsidRDefault="00696CFF" w:rsidP="00696CF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CONCEDE </w:t>
      </w:r>
      <w:r w:rsidR="00E0688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AFASTAMENTO EM VIRTUDE DE ESTUDO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,</w:t>
      </w:r>
      <w:r w:rsidR="00E0688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AO SERVIDOR ANDERSON MAURO DA SILVA,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NOS TERMOS DO </w:t>
      </w:r>
      <w:r w:rsidR="00F5426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INCISO XII DO ARTIGO 81 DO ESTATUTO DOS SERVIDORES PÚBLICOS DE POUSO ALEGRE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, </w:t>
      </w:r>
      <w:r w:rsidR="00F5426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LEI 1042 DE 25 DE MAIO DE 1971.</w:t>
      </w:r>
    </w:p>
    <w:p w:rsidR="00696CFF" w:rsidRDefault="00696CFF" w:rsidP="00696CF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F6F79" w:rsidRDefault="002F6F79" w:rsidP="00696CF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96CFF" w:rsidRDefault="00696CFF" w:rsidP="00696CF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O Presidente da Câmara Municipal de Pouso Alegre, Estado de Minas Gerais, Ver. Adriano César Pereira Braga, no uso de suas atribuições legais, e </w:t>
      </w:r>
    </w:p>
    <w:p w:rsidR="00696CFF" w:rsidRDefault="00696CFF" w:rsidP="00696CF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E12FE" w:rsidRDefault="008E12FE" w:rsidP="00696CF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7272AC" w:rsidRDefault="007272AC" w:rsidP="00612D6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CONSIDERANDO </w:t>
      </w:r>
      <w:r w:rsidR="002E4F00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que foi apresentado requerimento do servidor ao Presidente da Câmara Municipal em </w:t>
      </w:r>
      <w:r w:rsidR="008E12FE">
        <w:rPr>
          <w:rFonts w:ascii="Times New Roman" w:eastAsia="Times New Roman" w:hAnsi="Times New Roman" w:cs="Times New Roman"/>
          <w:bCs/>
          <w:color w:val="000000"/>
          <w:lang w:eastAsia="pt-BR"/>
        </w:rPr>
        <w:t>09</w:t>
      </w:r>
      <w:r w:rsidR="002E4F00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de outubro de 2017;</w:t>
      </w:r>
    </w:p>
    <w:p w:rsidR="007272AC" w:rsidRDefault="007272AC" w:rsidP="00612D6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030028" w:rsidRPr="00030028" w:rsidRDefault="00F64074" w:rsidP="00030028">
      <w:pPr>
        <w:spacing w:after="0" w:line="240" w:lineRule="auto"/>
        <w:ind w:firstLine="2835"/>
        <w:jc w:val="both"/>
        <w:rPr>
          <w:rFonts w:ascii="Times New Roman" w:hAnsi="Times New Roman" w:cs="Times New Roman"/>
        </w:rPr>
      </w:pPr>
      <w:r w:rsidRPr="007E67D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CONSIDERANDO</w:t>
      </w:r>
      <w:r w:rsidRPr="002F6F79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</w:t>
      </w:r>
      <w:r w:rsidR="00030028" w:rsidRPr="002F6F79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que </w:t>
      </w:r>
      <w:r w:rsidR="00C57EBA" w:rsidRPr="002F6F79">
        <w:rPr>
          <w:rFonts w:ascii="Times New Roman" w:eastAsia="Times New Roman" w:hAnsi="Times New Roman" w:cs="Times New Roman"/>
          <w:bCs/>
          <w:color w:val="000000"/>
          <w:lang w:eastAsia="pt-BR"/>
        </w:rPr>
        <w:t>o</w:t>
      </w:r>
      <w:r w:rsidR="00030028" w:rsidRPr="002F6F79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inciso XII do art. 81 do Estatuto dos Servidores Públicos Municipais</w:t>
      </w:r>
      <w:r w:rsidR="00C57EBA" w:rsidRPr="002F6F79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considera como</w:t>
      </w:r>
      <w:r w:rsidR="00030028" w:rsidRPr="002F6F79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efetivo exercício o afastamento em virtude de </w:t>
      </w:r>
      <w:r w:rsidR="00030028" w:rsidRPr="002F6F79">
        <w:rPr>
          <w:rFonts w:ascii="Times New Roman" w:hAnsi="Times New Roman" w:cs="Times New Roman"/>
        </w:rPr>
        <w:t>missão ou estudos noutros pontos do território</w:t>
      </w:r>
      <w:r w:rsidR="00030028" w:rsidRPr="00030028">
        <w:rPr>
          <w:rFonts w:ascii="Times New Roman" w:hAnsi="Times New Roman" w:cs="Times New Roman"/>
        </w:rPr>
        <w:t xml:space="preserve"> nacional ou no estrangeiro, quando o afastamento </w:t>
      </w:r>
      <w:r w:rsidR="00C57EBA">
        <w:rPr>
          <w:rFonts w:ascii="Times New Roman" w:hAnsi="Times New Roman" w:cs="Times New Roman"/>
        </w:rPr>
        <w:t xml:space="preserve">for </w:t>
      </w:r>
      <w:r w:rsidR="007E67D2">
        <w:rPr>
          <w:rFonts w:ascii="Times New Roman" w:hAnsi="Times New Roman" w:cs="Times New Roman"/>
        </w:rPr>
        <w:t>expressamente autorizado</w:t>
      </w:r>
      <w:r w:rsidR="00030028" w:rsidRPr="00030028">
        <w:rPr>
          <w:rFonts w:ascii="Times New Roman" w:hAnsi="Times New Roman" w:cs="Times New Roman"/>
        </w:rPr>
        <w:t>;</w:t>
      </w:r>
    </w:p>
    <w:p w:rsidR="00030028" w:rsidRDefault="00030028" w:rsidP="00F64074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F64074" w:rsidRDefault="00F64074" w:rsidP="00F64074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CONSIDERANDO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que </w:t>
      </w:r>
      <w:r w:rsidR="007E67D2">
        <w:rPr>
          <w:rFonts w:ascii="Times New Roman" w:eastAsia="Times New Roman" w:hAnsi="Times New Roman" w:cs="Times New Roman"/>
          <w:color w:val="000000"/>
          <w:lang w:eastAsia="pt-BR"/>
        </w:rPr>
        <w:t>o art.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55 da Resolução n° 1.194, </w:t>
      </w:r>
      <w:r w:rsidRPr="00C57EBA">
        <w:rPr>
          <w:rFonts w:ascii="Times New Roman" w:eastAsia="Times New Roman" w:hAnsi="Times New Roman" w:cs="Times New Roman"/>
          <w:color w:val="000000"/>
          <w:lang w:eastAsia="pt-BR"/>
        </w:rPr>
        <w:t>de 10 de dezembro de 2013, prevê que o Poder Legislativo</w:t>
      </w:r>
      <w:bookmarkStart w:id="0" w:name="_GoBack"/>
      <w:bookmarkEnd w:id="0"/>
      <w:r w:rsidRPr="00C57EBA">
        <w:rPr>
          <w:rFonts w:ascii="Times New Roman" w:eastAsia="Times New Roman" w:hAnsi="Times New Roman" w:cs="Times New Roman"/>
          <w:color w:val="000000"/>
          <w:lang w:eastAsia="pt-BR"/>
        </w:rPr>
        <w:t xml:space="preserve"> deve instituir como atividade permanente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a capacitação dos seus servidores;</w:t>
      </w:r>
    </w:p>
    <w:p w:rsidR="00F64074" w:rsidRPr="007E67D2" w:rsidRDefault="00F64074" w:rsidP="00612D6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2F6F79" w:rsidRPr="002F6F79" w:rsidRDefault="002F6F79" w:rsidP="002F6F79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7E67D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CONSIDERANDO</w:t>
      </w:r>
      <w:r w:rsidRPr="002F6F79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que o aperfeiçoamento de servidores, através da realização de cursos em alto nível, cria um aumento de conhecimento e satisfação, que geram aumento de produtividade, podendo ser considerado de interesse público o aperfeiçoamento do servidor;</w:t>
      </w:r>
    </w:p>
    <w:p w:rsidR="002F6F79" w:rsidRPr="002F6F79" w:rsidRDefault="002F6F79" w:rsidP="002F6F79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:rsidR="00F64074" w:rsidRPr="002F6F79" w:rsidRDefault="00F64074" w:rsidP="00612D6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7E67D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CONSIDERANDO</w:t>
      </w:r>
      <w:r w:rsidRPr="002F6F79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que o servidor utiliza em seu setor de atuação análises que exigem raciocínio matemático que envolvem certo nível de complexidade;</w:t>
      </w:r>
    </w:p>
    <w:p w:rsidR="00F64074" w:rsidRPr="002F6F79" w:rsidRDefault="00F64074" w:rsidP="00612D6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:rsidR="00086A94" w:rsidRDefault="00086A94" w:rsidP="00086A94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7E67D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CONSIDERANDO</w:t>
      </w:r>
      <w:r w:rsidRPr="002F6F79">
        <w:rPr>
          <w:rFonts w:ascii="Times New Roman" w:eastAsia="Times New Roman" w:hAnsi="Times New Roman" w:cs="Times New Roman"/>
          <w:color w:val="000000"/>
          <w:lang w:eastAsia="pt-BR"/>
        </w:rPr>
        <w:t xml:space="preserve"> que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o servidor Anderson Mauro da Silva realizará curso fora do </w:t>
      </w:r>
      <w:r w:rsidRPr="002F6F79">
        <w:rPr>
          <w:rFonts w:ascii="Times New Roman" w:eastAsia="Times New Roman" w:hAnsi="Times New Roman" w:cs="Times New Roman"/>
          <w:color w:val="000000"/>
          <w:lang w:eastAsia="pt-BR"/>
        </w:rPr>
        <w:t>município no Instituto de Matemática Pura e Aplicada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(IMPA)</w:t>
      </w:r>
      <w:r w:rsidR="00F64074">
        <w:rPr>
          <w:rFonts w:ascii="Times New Roman" w:eastAsia="Times New Roman" w:hAnsi="Times New Roman" w:cs="Times New Roman"/>
          <w:color w:val="000000"/>
          <w:lang w:eastAsia="pt-BR"/>
        </w:rPr>
        <w:t>, associação considerada de renome internacional em Matemática,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sem nenhum custo para a Câmara Municipal;</w:t>
      </w:r>
    </w:p>
    <w:p w:rsidR="00696CFF" w:rsidRDefault="00696CFF" w:rsidP="00696CF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696CFF" w:rsidRDefault="00696CFF" w:rsidP="00696CFF">
      <w:pPr>
        <w:spacing w:after="0" w:line="240" w:lineRule="auto"/>
        <w:ind w:left="2835" w:right="1134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expede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a seguinte</w:t>
      </w:r>
    </w:p>
    <w:p w:rsidR="00696CFF" w:rsidRDefault="00696CFF" w:rsidP="00696CFF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8E12FE" w:rsidRDefault="008E12FE" w:rsidP="00696CFF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696CFF" w:rsidRDefault="00696CFF" w:rsidP="00696CFF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PORTARIA</w:t>
      </w:r>
    </w:p>
    <w:p w:rsidR="008E12FE" w:rsidRDefault="008E12FE" w:rsidP="00696CFF">
      <w:pPr>
        <w:spacing w:after="0" w:line="240" w:lineRule="auto"/>
        <w:ind w:left="2835"/>
        <w:rPr>
          <w:rFonts w:ascii="Times New Roman" w:eastAsia="Times New Roman" w:hAnsi="Times New Roman" w:cs="Times New Roman"/>
          <w:lang w:eastAsia="pt-BR"/>
        </w:rPr>
      </w:pPr>
    </w:p>
    <w:p w:rsidR="00696CFF" w:rsidRDefault="00696CFF" w:rsidP="00696CF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96CFF" w:rsidRPr="002F6F79" w:rsidRDefault="00696CFF" w:rsidP="00696CF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1º - Concede </w:t>
      </w:r>
      <w:r w:rsidR="00332368">
        <w:rPr>
          <w:rFonts w:ascii="Times New Roman" w:eastAsia="Times New Roman" w:hAnsi="Times New Roman" w:cs="Times New Roman"/>
          <w:color w:val="000000"/>
          <w:lang w:eastAsia="pt-BR"/>
        </w:rPr>
        <w:t>afastamento ao servidor Anderson Mauro da Silva, matr</w:t>
      </w:r>
      <w:r w:rsidR="007E67D2">
        <w:rPr>
          <w:rFonts w:ascii="Times New Roman" w:eastAsia="Times New Roman" w:hAnsi="Times New Roman" w:cs="Times New Roman"/>
          <w:color w:val="000000"/>
          <w:lang w:eastAsia="pt-BR"/>
        </w:rPr>
        <w:t xml:space="preserve">ícula 396, ocupante do cargo de </w:t>
      </w:r>
      <w:r w:rsidR="00332368">
        <w:rPr>
          <w:rFonts w:ascii="Times New Roman" w:eastAsia="Times New Roman" w:hAnsi="Times New Roman" w:cs="Times New Roman"/>
          <w:color w:val="000000"/>
          <w:lang w:eastAsia="pt-BR"/>
        </w:rPr>
        <w:t>Agente Administrativo, no período de 1</w:t>
      </w:r>
      <w:r w:rsidR="008E12FE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332368">
        <w:rPr>
          <w:rFonts w:ascii="Times New Roman" w:eastAsia="Times New Roman" w:hAnsi="Times New Roman" w:cs="Times New Roman"/>
          <w:color w:val="000000"/>
          <w:lang w:eastAsia="pt-BR"/>
        </w:rPr>
        <w:t xml:space="preserve"> de janeiro de 2018 a 02 de março de 2018, em virtude de estudo fora do município</w:t>
      </w:r>
      <w:r w:rsidR="007272AC" w:rsidRPr="002F6F79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7272AC" w:rsidRPr="002F6F79">
        <w:rPr>
          <w:rFonts w:ascii="Times New Roman" w:hAnsi="Times New Roman" w:cs="Times New Roman"/>
        </w:rPr>
        <w:t>com direito à remuneração do cargo ocupado.</w:t>
      </w:r>
    </w:p>
    <w:p w:rsidR="00696CFF" w:rsidRPr="002F6F79" w:rsidRDefault="00696CFF" w:rsidP="00696CF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696CFF" w:rsidRDefault="00696CFF" w:rsidP="00696CF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Art. 2º - Revogadas as disposições em contrário, a presente Portaria entra em vigor na data de sua publicação.</w:t>
      </w:r>
    </w:p>
    <w:p w:rsidR="00332368" w:rsidRDefault="00332368" w:rsidP="00696CF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lang w:eastAsia="pt-BR"/>
        </w:rPr>
      </w:pPr>
    </w:p>
    <w:p w:rsidR="00696CFF" w:rsidRDefault="00696CFF" w:rsidP="00696CF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696CFF" w:rsidRDefault="00696CFF" w:rsidP="00696CF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REGISTRE-SE E PUBLIQUE-SE</w:t>
      </w:r>
    </w:p>
    <w:p w:rsidR="008E12FE" w:rsidRDefault="008E12FE" w:rsidP="00696CF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lang w:eastAsia="pt-BR"/>
        </w:rPr>
      </w:pPr>
    </w:p>
    <w:p w:rsidR="00696CFF" w:rsidRDefault="00696CFF" w:rsidP="00696CF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696CFF" w:rsidRDefault="00696CFF" w:rsidP="00696CF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696CFF" w:rsidRDefault="00696CFF" w:rsidP="00696C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CÂM</w:t>
      </w:r>
      <w:r w:rsidR="002F6F79">
        <w:rPr>
          <w:rFonts w:ascii="Times New Roman" w:eastAsia="Times New Roman" w:hAnsi="Times New Roman" w:cs="Times New Roman"/>
          <w:color w:val="000000"/>
          <w:lang w:eastAsia="pt-BR"/>
        </w:rPr>
        <w:t>ARA MUNICIPAL DE POUSO ALEGRE, 15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332368">
        <w:rPr>
          <w:rFonts w:ascii="Times New Roman" w:eastAsia="Times New Roman" w:hAnsi="Times New Roman" w:cs="Times New Roman"/>
          <w:color w:val="000000"/>
          <w:lang w:eastAsia="pt-BR"/>
        </w:rPr>
        <w:t>d</w:t>
      </w:r>
      <w:r>
        <w:rPr>
          <w:rFonts w:ascii="Times New Roman" w:eastAsia="Times New Roman" w:hAnsi="Times New Roman" w:cs="Times New Roman"/>
          <w:color w:val="000000"/>
          <w:lang w:eastAsia="pt-BR"/>
        </w:rPr>
        <w:t>ezembro de 2017.</w:t>
      </w:r>
    </w:p>
    <w:p w:rsidR="00696CFF" w:rsidRDefault="00696CFF" w:rsidP="00696CF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/>
      </w:r>
    </w:p>
    <w:p w:rsidR="008E12FE" w:rsidRDefault="008E12FE" w:rsidP="00696CF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332368" w:rsidRDefault="00332368" w:rsidP="00696CF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332368" w:rsidRDefault="00332368" w:rsidP="00696CF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16"/>
      </w:tblGrid>
      <w:tr w:rsidR="00696CFF" w:rsidTr="00696CFF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FF" w:rsidRDefault="0069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ADRIANO CÉSAR PEREIRA BRAGA</w:t>
            </w:r>
          </w:p>
        </w:tc>
      </w:tr>
      <w:tr w:rsidR="00696CFF" w:rsidTr="00696CFF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CFF" w:rsidRDefault="0069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PRESIDENTE DA MESA </w:t>
            </w:r>
          </w:p>
        </w:tc>
      </w:tr>
    </w:tbl>
    <w:p w:rsidR="00696CFF" w:rsidRDefault="00696CFF" w:rsidP="00696CFF"/>
    <w:p w:rsidR="00220199" w:rsidRDefault="00220199"/>
    <w:sectPr w:rsidR="00220199" w:rsidSect="00696CFF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D1A" w:rsidRDefault="00F40D1A" w:rsidP="00696CFF">
      <w:pPr>
        <w:spacing w:after="0" w:line="240" w:lineRule="auto"/>
      </w:pPr>
      <w:r>
        <w:separator/>
      </w:r>
    </w:p>
  </w:endnote>
  <w:endnote w:type="continuationSeparator" w:id="0">
    <w:p w:rsidR="00F40D1A" w:rsidRDefault="00F40D1A" w:rsidP="0069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D1A" w:rsidRDefault="00F40D1A" w:rsidP="00696CFF">
      <w:pPr>
        <w:spacing w:after="0" w:line="240" w:lineRule="auto"/>
      </w:pPr>
      <w:r>
        <w:separator/>
      </w:r>
    </w:p>
  </w:footnote>
  <w:footnote w:type="continuationSeparator" w:id="0">
    <w:p w:rsidR="00F40D1A" w:rsidRDefault="00F40D1A" w:rsidP="0069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FF" w:rsidRDefault="00F40D1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4838863" r:id="rId2"/>
      </w:obje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101.95pt;margin-top:-14.9pt;width:5in;height:82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NjCzd4AAAALAQAADwAAAGRycy9kb3du&#10;cmV2LnhtbEyPwU7DMAyG70i8Q2QkLmhLyACtXdNpmkCcN7hwy1qvrWictsnWjqfHO8HR9qff35+t&#10;J9eKMw6h8WTgca5AIBW+bKgy8PnxNluCCNFSaVtPaOCCAdb57U1m09KPtMPzPlaCQyik1kAdY5dK&#10;GYoanQ1z3yHx7egHZyOPQyXLwY4c7lqplXqRzjbEH2rb4bbG4nt/cgb8+HpxHnulH75+3Pt20++O&#10;ujfm/m7arEBEnOIfDFd9VoecnQ7+RGUQrQGtFgmjBmY64Q5MJPq6OTC6eHoGmWfyf4f8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GzYws3eAAAACwEAAA8AAAAAAAAAAAAAAAAAhwQA&#10;AGRycy9kb3ducmV2LnhtbFBLBQYAAAAABAAEAPMAAACSBQAAAAA=&#10;" strokecolor="white">
          <v:textbox>
            <w:txbxContent>
              <w:p w:rsidR="00696CFF" w:rsidRPr="00794FBF" w:rsidRDefault="00696CFF" w:rsidP="00696CF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794FBF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696CFF" w:rsidRPr="00794FBF" w:rsidRDefault="00696CFF" w:rsidP="00696CFF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z w:val="20"/>
                  </w:rPr>
                </w:pPr>
                <w:r w:rsidRPr="00794FBF">
                  <w:rPr>
                    <w:rFonts w:ascii="GoudyOlSt BT" w:hAnsi="GoudyOlSt BT"/>
                    <w:sz w:val="20"/>
                  </w:rPr>
                  <w:t>Avenida São Francisco, 320 - Primavera – CEP 37.550-000</w:t>
                </w:r>
              </w:p>
              <w:p w:rsidR="00696CFF" w:rsidRPr="00794FBF" w:rsidRDefault="00696CFF" w:rsidP="00696CFF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z w:val="20"/>
                  </w:rPr>
                </w:pPr>
                <w:r w:rsidRPr="00794FBF">
                  <w:rPr>
                    <w:rFonts w:ascii="GoudyOlSt BT" w:hAnsi="GoudyOlSt BT"/>
                    <w:sz w:val="20"/>
                  </w:rPr>
                  <w:t>Fones: (35) 3429-6501 – Fax (35) 3429-6550</w:t>
                </w:r>
              </w:p>
              <w:p w:rsidR="00696CFF" w:rsidRPr="00794FBF" w:rsidRDefault="00696CFF" w:rsidP="00696CFF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color w:val="0D0D0D"/>
                    <w:sz w:val="20"/>
                  </w:rPr>
                </w:pPr>
                <w:proofErr w:type="gramStart"/>
                <w:r w:rsidRPr="00794FBF">
                  <w:rPr>
                    <w:rFonts w:ascii="GoudyOlSt BT" w:hAnsi="GoudyOlSt BT"/>
                    <w:sz w:val="20"/>
                  </w:rPr>
                  <w:t>e-mail</w:t>
                </w:r>
                <w:proofErr w:type="gramEnd"/>
                <w:r w:rsidRPr="00794FBF">
                  <w:rPr>
                    <w:rFonts w:ascii="GoudyOlSt BT" w:hAnsi="GoudyOlSt BT"/>
                    <w:sz w:val="20"/>
                  </w:rPr>
                  <w:t xml:space="preserve">: </w:t>
                </w:r>
                <w:hyperlink r:id="rId3" w:history="1">
                  <w:r w:rsidRPr="00794FBF">
                    <w:rPr>
                      <w:rStyle w:val="Hyperlink"/>
                      <w:rFonts w:ascii="GoudyOlSt BT" w:hAnsi="GoudyOlSt BT"/>
                      <w:color w:val="0D0D0D"/>
                      <w:sz w:val="20"/>
                    </w:rPr>
                    <w:t>cmpa@cmpa.mg.gov.br</w:t>
                  </w:r>
                </w:hyperlink>
              </w:p>
              <w:p w:rsidR="00696CFF" w:rsidRPr="00567341" w:rsidRDefault="00696CFF" w:rsidP="00696CFF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CFF"/>
    <w:rsid w:val="00030028"/>
    <w:rsid w:val="00086A94"/>
    <w:rsid w:val="00105CFD"/>
    <w:rsid w:val="00112C78"/>
    <w:rsid w:val="00220199"/>
    <w:rsid w:val="002E4F00"/>
    <w:rsid w:val="002F6F79"/>
    <w:rsid w:val="00332368"/>
    <w:rsid w:val="005C7115"/>
    <w:rsid w:val="00612D61"/>
    <w:rsid w:val="00696CFF"/>
    <w:rsid w:val="007272AC"/>
    <w:rsid w:val="007416FE"/>
    <w:rsid w:val="007E67D2"/>
    <w:rsid w:val="008E12FE"/>
    <w:rsid w:val="00A55540"/>
    <w:rsid w:val="00B31990"/>
    <w:rsid w:val="00C30358"/>
    <w:rsid w:val="00C57EBA"/>
    <w:rsid w:val="00D5422C"/>
    <w:rsid w:val="00E06883"/>
    <w:rsid w:val="00EC1454"/>
    <w:rsid w:val="00EF6343"/>
    <w:rsid w:val="00F40D1A"/>
    <w:rsid w:val="00F54268"/>
    <w:rsid w:val="00F6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1CBC338-8305-4C8F-B5A9-672B9671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FF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696CFF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96CF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6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CFF"/>
  </w:style>
  <w:style w:type="paragraph" w:styleId="Rodap">
    <w:name w:val="footer"/>
    <w:basedOn w:val="Normal"/>
    <w:link w:val="RodapChar"/>
    <w:uiPriority w:val="99"/>
    <w:unhideWhenUsed/>
    <w:rsid w:val="00696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CFF"/>
  </w:style>
  <w:style w:type="character" w:customStyle="1" w:styleId="Ttulo1Char">
    <w:name w:val="Título 1 Char"/>
    <w:basedOn w:val="Fontepargpadro"/>
    <w:link w:val="Ttulo1"/>
    <w:rsid w:val="00696CF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96C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unhideWhenUsed/>
    <w:rsid w:val="00696C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1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13</cp:revision>
  <cp:lastPrinted>2017-12-15T12:28:00Z</cp:lastPrinted>
  <dcterms:created xsi:type="dcterms:W3CDTF">2017-12-12T17:15:00Z</dcterms:created>
  <dcterms:modified xsi:type="dcterms:W3CDTF">2017-12-15T12:28:00Z</dcterms:modified>
</cp:coreProperties>
</file>