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1615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e a interdição da casa construída dentro do Rio Sapucaí, no Bairro Brejal.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casa está sendo construída em local ilegal</w:t>
      </w:r>
      <w:r w:rsidR="0000495E">
        <w:rPr>
          <w:rFonts w:ascii="Times New Roman" w:eastAsia="Times New Roman" w:hAnsi="Times New Roman" w:cs="Times New Roman"/>
          <w:szCs w:val="24"/>
        </w:rPr>
        <w:t>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E2515">
      <w:r w:rsidRPr="003E2515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994" w:rsidRDefault="00284994" w:rsidP="007F393F">
      <w:r>
        <w:separator/>
      </w:r>
    </w:p>
  </w:endnote>
  <w:endnote w:type="continuationSeparator" w:id="0">
    <w:p w:rsidR="00284994" w:rsidRDefault="00284994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E251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8499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8499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8499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8499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994" w:rsidRDefault="00284994" w:rsidP="007F393F">
      <w:r>
        <w:separator/>
      </w:r>
    </w:p>
  </w:footnote>
  <w:footnote w:type="continuationSeparator" w:id="0">
    <w:p w:rsidR="00284994" w:rsidRDefault="00284994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8499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E251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E251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8499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8499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8499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95E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994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2515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135C2-67EE-4187-8202-55414CBE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402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2017-12-04T17:58:00Z</dcterms:modified>
</cp:coreProperties>
</file>