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relataram junto a este vereador a necessidade de estudo de viabilidade de instalação de redutor de velocidade e de sinalização com placas no referido logradouro devido ao fato de veículos e motocicletas circularem em alta velocidade pelo local, causando, assim, atropelamentos e risco de acidentes, como já ocorrido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