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para a construção de uma ponte e galeria pluvial entre as Ruas Antônio Osvaldo de Paula e Rua Bruno Marzulo,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que, na divisa das referidas ruas encontra-se um córrego com esgoto a céu aberto. São inúmeros os transtornos causados aos moradores do local, tais como: dificuldade no trânsito de veículos e pedestres, mal cheiro, insetos e animais peçonhentos que invadem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