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1565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radical de uma árvore em frente ao nº 100, na Rua José Fernandes Barreiro, no bairro Santa Edwiges.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das proximidades dessa árvore solicitam sua poda radical devido a grande presença de lagartas e mandorovás na mesma, podendo ocorrer acidentes com as crianças que por ali circulam.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