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asfáltica ou o cascalhamento no Bairro da Roseta, depois da chácara do Toninho Foguetinho, lado esquerdo em frente à chácara Santa Inês.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chuvaso local fica intransitável, em razão da formação de buracos, e, no período de seca, devido à poeira, que prejudica a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