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873D9C" w:rsidRDefault="009C1A74" w:rsidP="006848DF">
      <w:pPr>
        <w:jc w:val="center"/>
        <w:rPr>
          <w:b/>
          <w:color w:val="000000"/>
          <w:sz w:val="22"/>
          <w:szCs w:val="22"/>
        </w:rPr>
      </w:pPr>
      <w:r w:rsidRPr="00873D9C">
        <w:rPr>
          <w:b/>
          <w:color w:val="000000"/>
          <w:sz w:val="22"/>
          <w:szCs w:val="22"/>
        </w:rPr>
        <w:t>Emenda Nº 1/2017 ao Projeto de Resolução Nº 1302/2017</w:t>
      </w:r>
    </w:p>
    <w:p w:rsidR="00C94212" w:rsidRPr="00873D9C" w:rsidRDefault="00C94212" w:rsidP="00C94212">
      <w:pPr>
        <w:spacing w:line="283" w:lineRule="auto"/>
        <w:ind w:left="2835"/>
        <w:rPr>
          <w:b/>
          <w:color w:val="000000"/>
          <w:sz w:val="16"/>
          <w:szCs w:val="16"/>
        </w:rPr>
      </w:pPr>
      <w:bookmarkStart w:id="0" w:name="_GoBack"/>
      <w:bookmarkEnd w:id="0"/>
    </w:p>
    <w:p w:rsidR="00C94212" w:rsidRPr="00873D9C" w:rsidRDefault="00C94212" w:rsidP="00C94212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C94212" w:rsidRPr="00873D9C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  <w:sz w:val="22"/>
          <w:szCs w:val="22"/>
        </w:rPr>
      </w:pPr>
      <w:r w:rsidRPr="00873D9C">
        <w:rPr>
          <w:b/>
          <w:sz w:val="22"/>
          <w:szCs w:val="22"/>
        </w:rPr>
        <w:t>ALTERA OS ART</w:t>
      </w:r>
      <w:r w:rsidR="003E2286" w:rsidRPr="00873D9C">
        <w:rPr>
          <w:b/>
          <w:sz w:val="22"/>
          <w:szCs w:val="22"/>
        </w:rPr>
        <w:t>S. 2° E</w:t>
      </w:r>
      <w:r w:rsidRPr="00873D9C">
        <w:rPr>
          <w:b/>
          <w:sz w:val="22"/>
          <w:szCs w:val="22"/>
        </w:rPr>
        <w:t xml:space="preserve"> 3° DO PROJETO DE RESOLUÇÃO Nº 1302/2017 QUE “ALTERA A EMENTA E OS ARTIGOS 1º, 2º, 5º E 6º, E </w:t>
      </w:r>
      <w:proofErr w:type="gramStart"/>
      <w:r w:rsidRPr="00873D9C">
        <w:rPr>
          <w:b/>
          <w:sz w:val="22"/>
          <w:szCs w:val="22"/>
        </w:rPr>
        <w:t>REVOGA</w:t>
      </w:r>
      <w:proofErr w:type="gramEnd"/>
      <w:r w:rsidRPr="00873D9C">
        <w:rPr>
          <w:b/>
          <w:sz w:val="22"/>
          <w:szCs w:val="22"/>
        </w:rPr>
        <w:t xml:space="preserve"> OS PARÁGRAFOS 4º, 5º E 6º DO ART. 2º</w:t>
      </w:r>
      <w:r w:rsidR="006C0D57" w:rsidRPr="00873D9C">
        <w:rPr>
          <w:b/>
          <w:sz w:val="22"/>
          <w:szCs w:val="22"/>
        </w:rPr>
        <w:t xml:space="preserve"> DA RESOLUÇÃO N. 1.181, DE 2013</w:t>
      </w:r>
      <w:r w:rsidRPr="00873D9C">
        <w:rPr>
          <w:b/>
          <w:sz w:val="22"/>
          <w:szCs w:val="22"/>
        </w:rPr>
        <w:t>”</w:t>
      </w:r>
      <w:r w:rsidR="006C0D57" w:rsidRPr="00873D9C">
        <w:rPr>
          <w:b/>
          <w:sz w:val="22"/>
          <w:szCs w:val="22"/>
        </w:rPr>
        <w:t>.</w:t>
      </w:r>
    </w:p>
    <w:p w:rsidR="00C94212" w:rsidRPr="00873D9C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94212" w:rsidRPr="00873D9C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056D0" w:rsidRPr="00873D9C" w:rsidRDefault="00873D9C" w:rsidP="00873D9C">
      <w:pPr>
        <w:jc w:val="both"/>
        <w:rPr>
          <w:sz w:val="22"/>
          <w:szCs w:val="22"/>
        </w:rPr>
      </w:pPr>
      <w:r w:rsidRPr="00873D9C">
        <w:rPr>
          <w:sz w:val="22"/>
          <w:szCs w:val="22"/>
        </w:rPr>
        <w:t>A Mesa Diretora da Câmara Municipal de Pouso Alegre, Estado de Minas Gerais,</w:t>
      </w:r>
      <w:r w:rsidR="0063594B" w:rsidRPr="00873D9C">
        <w:rPr>
          <w:sz w:val="22"/>
          <w:szCs w:val="22"/>
        </w:rPr>
        <w:t xml:space="preserve"> no uso de suas atribuições</w:t>
      </w:r>
      <w:r w:rsidR="00BB59D8" w:rsidRPr="00873D9C">
        <w:rPr>
          <w:sz w:val="22"/>
          <w:szCs w:val="22"/>
        </w:rPr>
        <w:t xml:space="preserve"> legais, e nos termos dos artigos 269 e seguintes do Regimento Interno da Câmara Municipal</w:t>
      </w:r>
      <w:r w:rsidR="00C94212" w:rsidRPr="00873D9C">
        <w:rPr>
          <w:sz w:val="22"/>
          <w:szCs w:val="22"/>
        </w:rPr>
        <w:t xml:space="preserve"> de Pouso Alegre, Estado de Minas Gerais, </w:t>
      </w:r>
      <w:r w:rsidR="00BB59D8" w:rsidRPr="00873D9C">
        <w:rPr>
          <w:sz w:val="22"/>
          <w:szCs w:val="22"/>
        </w:rPr>
        <w:t xml:space="preserve">apresenta a seguinte </w:t>
      </w:r>
      <w:r w:rsidR="0063594B" w:rsidRPr="00873D9C">
        <w:rPr>
          <w:sz w:val="22"/>
          <w:szCs w:val="22"/>
        </w:rPr>
        <w:t>Emenda Nº 1/2017 ao Projeto de Resolução Nº 1302/2017</w:t>
      </w:r>
      <w:r w:rsidR="00A056D0" w:rsidRPr="00873D9C">
        <w:rPr>
          <w:sz w:val="22"/>
          <w:szCs w:val="22"/>
        </w:rPr>
        <w:t>:</w:t>
      </w:r>
    </w:p>
    <w:p w:rsidR="00C94212" w:rsidRPr="00873D9C" w:rsidRDefault="00C94212" w:rsidP="00873D9C">
      <w:pPr>
        <w:spacing w:line="283" w:lineRule="auto"/>
        <w:jc w:val="both"/>
        <w:rPr>
          <w:b/>
          <w:color w:val="000000"/>
          <w:sz w:val="22"/>
          <w:szCs w:val="22"/>
        </w:rPr>
      </w:pPr>
    </w:p>
    <w:p w:rsidR="003E2286" w:rsidRPr="00873D9C" w:rsidRDefault="003E2286" w:rsidP="00873D9C">
      <w:pPr>
        <w:pStyle w:val="Normal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73D9C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proofErr w:type="gramStart"/>
      <w:r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proofErr w:type="gramEnd"/>
      <w:r w:rsidRPr="00873D9C">
        <w:rPr>
          <w:rFonts w:ascii="Times New Roman" w:eastAsia="Times New Roman" w:hAnsi="Times New Roman"/>
          <w:color w:val="000000"/>
          <w:sz w:val="22"/>
          <w:szCs w:val="22"/>
        </w:rPr>
        <w:t>Altera o art. 2º do Projeto de Resolução nº 1302/2017, que passa a vigorar com a seguinte redação:</w:t>
      </w:r>
    </w:p>
    <w:p w:rsidR="003E2286" w:rsidRPr="00873D9C" w:rsidRDefault="003E2286" w:rsidP="00873D9C">
      <w:pPr>
        <w:pStyle w:val="Normal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73D9C" w:rsidRPr="00873D9C" w:rsidRDefault="006C0D57" w:rsidP="00873D9C">
      <w:pPr>
        <w:pStyle w:val="Normal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73D9C">
        <w:rPr>
          <w:rFonts w:ascii="Times New Roman" w:eastAsia="Times New Roman" w:hAnsi="Times New Roman"/>
          <w:color w:val="000000"/>
          <w:sz w:val="22"/>
          <w:szCs w:val="22"/>
        </w:rPr>
        <w:t>‘Art. 2</w:t>
      </w:r>
      <w:r w:rsidR="009C1A74" w:rsidRPr="00873D9C">
        <w:rPr>
          <w:rFonts w:ascii="Times New Roman" w:eastAsia="Times New Roman" w:hAnsi="Times New Roman"/>
          <w:color w:val="000000"/>
          <w:sz w:val="22"/>
          <w:szCs w:val="22"/>
        </w:rPr>
        <w:t>º</w:t>
      </w:r>
      <w:proofErr w:type="gramStart"/>
      <w:r w:rsidR="009C1A74"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proofErr w:type="gramEnd"/>
      <w:r w:rsidR="009C1A74" w:rsidRPr="00873D9C">
        <w:rPr>
          <w:rFonts w:ascii="Times New Roman" w:eastAsia="Times New Roman" w:hAnsi="Times New Roman"/>
          <w:color w:val="000000"/>
          <w:sz w:val="22"/>
          <w:szCs w:val="22"/>
        </w:rPr>
        <w:t>Altera o §</w:t>
      </w:r>
      <w:r w:rsidR="003E2286"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9C1A74" w:rsidRPr="00873D9C">
        <w:rPr>
          <w:rFonts w:ascii="Times New Roman" w:eastAsia="Times New Roman" w:hAnsi="Times New Roman"/>
          <w:color w:val="000000"/>
          <w:sz w:val="22"/>
          <w:szCs w:val="22"/>
        </w:rPr>
        <w:t>3°</w:t>
      </w:r>
      <w:r w:rsid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do art. 1</w:t>
      </w:r>
      <w:r w:rsidR="009C1A74" w:rsidRPr="00873D9C">
        <w:rPr>
          <w:rFonts w:ascii="Times New Roman" w:eastAsia="Times New Roman" w:hAnsi="Times New Roman"/>
          <w:color w:val="000000"/>
          <w:sz w:val="22"/>
          <w:szCs w:val="22"/>
        </w:rPr>
        <w:t>°</w:t>
      </w:r>
      <w:r w:rsid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da Resolução nº 1.181, de 2013</w:t>
      </w:r>
      <w:r w:rsidR="003E2286"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, </w:t>
      </w:r>
      <w:r w:rsidR="009C1A74" w:rsidRPr="00873D9C">
        <w:rPr>
          <w:rFonts w:ascii="Times New Roman" w:eastAsia="Times New Roman" w:hAnsi="Times New Roman"/>
          <w:color w:val="000000"/>
          <w:sz w:val="22"/>
          <w:szCs w:val="22"/>
        </w:rPr>
        <w:t>que passa a vigorar com a seguinte redação:</w:t>
      </w:r>
    </w:p>
    <w:p w:rsidR="00873D9C" w:rsidRPr="00873D9C" w:rsidRDefault="008C6841" w:rsidP="00873D9C">
      <w:pPr>
        <w:pStyle w:val="Normal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proofErr w:type="gramStart"/>
      <w:r>
        <w:rPr>
          <w:rFonts w:ascii="Times New Roman" w:eastAsia="Times New Roman" w:hAnsi="Times New Roman"/>
          <w:color w:val="000000"/>
          <w:sz w:val="22"/>
          <w:szCs w:val="22"/>
        </w:rPr>
        <w:t>“Art. 1</w:t>
      </w:r>
      <w:r w:rsidR="009C1A74" w:rsidRPr="00873D9C">
        <w:rPr>
          <w:rFonts w:ascii="Times New Roman" w:eastAsia="Times New Roman" w:hAnsi="Times New Roman"/>
          <w:color w:val="000000"/>
          <w:sz w:val="22"/>
          <w:szCs w:val="22"/>
        </w:rPr>
        <w:t>° (...)</w:t>
      </w:r>
    </w:p>
    <w:p w:rsidR="00873D9C" w:rsidRPr="00873D9C" w:rsidRDefault="009C1A74" w:rsidP="00873D9C">
      <w:pPr>
        <w:pStyle w:val="Normal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End"/>
      <w:r w:rsidRPr="00873D9C">
        <w:rPr>
          <w:rFonts w:ascii="Times New Roman" w:eastAsia="Times New Roman" w:hAnsi="Times New Roman"/>
          <w:color w:val="000000"/>
          <w:sz w:val="22"/>
          <w:szCs w:val="22"/>
        </w:rPr>
        <w:br/>
        <w:t>§ 3º</w:t>
      </w:r>
      <w:proofErr w:type="gramStart"/>
      <w:r w:rsidR="003E2286"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gramEnd"/>
      <w:r w:rsidRPr="00873D9C">
        <w:rPr>
          <w:rFonts w:ascii="Times New Roman" w:eastAsia="Times New Roman" w:hAnsi="Times New Roman"/>
          <w:color w:val="000000"/>
          <w:sz w:val="22"/>
          <w:szCs w:val="22"/>
        </w:rPr>
        <w:t>O ingresso ou permanência no prédio da Câmara Municipal fora do horário do expediente fixado para o seu funcionamento estará sujeito ao registro em livro próprio, nos termos do</w:t>
      </w:r>
      <w:r w:rsidR="003E2286" w:rsidRPr="00873D9C">
        <w:rPr>
          <w:rFonts w:ascii="Times New Roman" w:eastAsia="Times New Roman" w:hAnsi="Times New Roman"/>
          <w:color w:val="000000"/>
          <w:sz w:val="22"/>
          <w:szCs w:val="22"/>
        </w:rPr>
        <w:t>s</w:t>
      </w:r>
      <w:r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§</w:t>
      </w:r>
      <w:r w:rsidR="003E2286"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§ </w:t>
      </w:r>
      <w:r w:rsidRPr="00873D9C">
        <w:rPr>
          <w:rFonts w:ascii="Times New Roman" w:eastAsia="Times New Roman" w:hAnsi="Times New Roman"/>
          <w:color w:val="000000"/>
          <w:sz w:val="22"/>
          <w:szCs w:val="22"/>
        </w:rPr>
        <w:t>1° e 2° do art.</w:t>
      </w:r>
      <w:r w:rsidR="003E2286"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873D9C">
        <w:rPr>
          <w:rFonts w:ascii="Times New Roman" w:eastAsia="Times New Roman" w:hAnsi="Times New Roman"/>
          <w:color w:val="000000"/>
          <w:sz w:val="22"/>
          <w:szCs w:val="22"/>
        </w:rPr>
        <w:t>3° desta Resolução.</w:t>
      </w:r>
      <w:r w:rsidR="00873D9C" w:rsidRPr="00873D9C">
        <w:rPr>
          <w:rFonts w:ascii="Times New Roman" w:eastAsia="Times New Roman" w:hAnsi="Times New Roman"/>
          <w:color w:val="000000"/>
          <w:sz w:val="22"/>
          <w:szCs w:val="22"/>
        </w:rPr>
        <w:t>”’</w:t>
      </w:r>
    </w:p>
    <w:p w:rsidR="00873D9C" w:rsidRPr="00873D9C" w:rsidRDefault="009C1A74" w:rsidP="00873D9C">
      <w:pPr>
        <w:pStyle w:val="Normal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73D9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873D9C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proofErr w:type="gramStart"/>
      <w:r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proofErr w:type="gramEnd"/>
      <w:r w:rsidR="00873D9C" w:rsidRPr="00873D9C">
        <w:rPr>
          <w:rFonts w:ascii="Times New Roman" w:eastAsia="Times New Roman" w:hAnsi="Times New Roman"/>
          <w:color w:val="000000"/>
          <w:sz w:val="22"/>
          <w:szCs w:val="22"/>
        </w:rPr>
        <w:t>Altera o art. 3º do Projeto de Resolução nº 1302/2017, que passa a vigorar com a seguinte redação:</w:t>
      </w:r>
    </w:p>
    <w:p w:rsidR="00873D9C" w:rsidRPr="00873D9C" w:rsidRDefault="00873D9C" w:rsidP="00873D9C">
      <w:pPr>
        <w:pStyle w:val="Normal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4C0F5B" w:rsidRDefault="00873D9C" w:rsidP="00873D9C">
      <w:pPr>
        <w:pStyle w:val="Normal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73D9C">
        <w:rPr>
          <w:rFonts w:ascii="Times New Roman" w:eastAsia="Times New Roman" w:hAnsi="Times New Roman"/>
          <w:color w:val="000000"/>
          <w:sz w:val="22"/>
          <w:szCs w:val="22"/>
        </w:rPr>
        <w:t>‘Art. 3º</w:t>
      </w:r>
      <w:proofErr w:type="gramStart"/>
      <w:r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proofErr w:type="gramEnd"/>
      <w:r w:rsidR="009C1A74" w:rsidRPr="00873D9C">
        <w:rPr>
          <w:rFonts w:ascii="Times New Roman" w:eastAsia="Times New Roman" w:hAnsi="Times New Roman"/>
          <w:color w:val="000000"/>
          <w:sz w:val="22"/>
          <w:szCs w:val="22"/>
        </w:rPr>
        <w:t>Altera o</w:t>
      </w:r>
      <w:r w:rsidR="004C0F5B">
        <w:rPr>
          <w:rFonts w:ascii="Times New Roman" w:eastAsia="Times New Roman" w:hAnsi="Times New Roman"/>
          <w:color w:val="000000"/>
          <w:sz w:val="22"/>
          <w:szCs w:val="22"/>
        </w:rPr>
        <w:t xml:space="preserve"> art.</w:t>
      </w:r>
      <w:r w:rsidR="009C1A74"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2° da Resolução nº 1</w:t>
      </w:r>
      <w:r w:rsidR="004C0F5B">
        <w:rPr>
          <w:rFonts w:ascii="Times New Roman" w:eastAsia="Times New Roman" w:hAnsi="Times New Roman"/>
          <w:color w:val="000000"/>
          <w:sz w:val="22"/>
          <w:szCs w:val="22"/>
        </w:rPr>
        <w:t>.181, de 2013</w:t>
      </w:r>
      <w:r w:rsidR="009C1A74" w:rsidRPr="00873D9C">
        <w:rPr>
          <w:rFonts w:ascii="Times New Roman" w:eastAsia="Times New Roman" w:hAnsi="Times New Roman"/>
          <w:color w:val="000000"/>
          <w:sz w:val="22"/>
          <w:szCs w:val="22"/>
        </w:rPr>
        <w:t>, que passa a vigorar com a seguinte redação:</w:t>
      </w:r>
    </w:p>
    <w:p w:rsidR="007A3AF2" w:rsidRPr="007A3AF2" w:rsidRDefault="008C6841" w:rsidP="007A3AF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A3AF2">
        <w:rPr>
          <w:rFonts w:ascii="Times New Roman" w:eastAsia="Times New Roman" w:hAnsi="Times New Roman"/>
          <w:color w:val="000000"/>
          <w:sz w:val="22"/>
          <w:szCs w:val="22"/>
        </w:rPr>
        <w:br/>
      </w:r>
      <w:proofErr w:type="gramStart"/>
      <w:r w:rsidRPr="007A3AF2">
        <w:rPr>
          <w:rFonts w:ascii="Times New Roman" w:eastAsia="Times New Roman" w:hAnsi="Times New Roman"/>
          <w:color w:val="000000"/>
          <w:sz w:val="22"/>
          <w:szCs w:val="22"/>
        </w:rPr>
        <w:t>“Art. 2</w:t>
      </w:r>
      <w:r w:rsidR="009C1A74" w:rsidRPr="007A3AF2">
        <w:rPr>
          <w:rFonts w:ascii="Times New Roman" w:eastAsia="Times New Roman" w:hAnsi="Times New Roman"/>
          <w:color w:val="000000"/>
          <w:sz w:val="22"/>
          <w:szCs w:val="22"/>
        </w:rPr>
        <w:t xml:space="preserve">º </w:t>
      </w:r>
      <w:r w:rsidR="007A3AF2" w:rsidRPr="007A3AF2">
        <w:rPr>
          <w:rFonts w:ascii="Times New Roman" w:eastAsia="Times New Roman" w:hAnsi="Times New Roman"/>
          <w:color w:val="000000"/>
          <w:sz w:val="22"/>
          <w:szCs w:val="22"/>
        </w:rPr>
        <w:t>Os Vereadores deverão usar os respectivos gabinetes para receber visitantes, bem como para realizar suas atividades legislativas, nos dias úteis, de segunda à sexta-feira.</w:t>
      </w:r>
      <w:proofErr w:type="gramEnd"/>
    </w:p>
    <w:p w:rsidR="00873D9C" w:rsidRPr="00873D9C" w:rsidRDefault="009C1A74" w:rsidP="00873D9C">
      <w:pPr>
        <w:pStyle w:val="Normal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73D9C">
        <w:rPr>
          <w:rFonts w:ascii="Times New Roman" w:eastAsia="Times New Roman" w:hAnsi="Times New Roman"/>
          <w:color w:val="000000"/>
          <w:sz w:val="22"/>
          <w:szCs w:val="22"/>
        </w:rPr>
        <w:br/>
        <w:t>§ 1º</w:t>
      </w:r>
      <w:proofErr w:type="gramStart"/>
      <w:r w:rsidR="00873D9C"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gramEnd"/>
      <w:r w:rsidRPr="00873D9C">
        <w:rPr>
          <w:rFonts w:ascii="Times New Roman" w:eastAsia="Times New Roman" w:hAnsi="Times New Roman"/>
          <w:color w:val="000000"/>
          <w:sz w:val="22"/>
          <w:szCs w:val="22"/>
        </w:rPr>
        <w:t>Para ingresso ou permanência nos gabinetes parlamentares ou dos servidores em seus respectivos setores, fora dos horários estabelecidos no art. 1º da Resolução nº 1.181, de 2013, será necessário o registro em livro próprio, efetuado pelo integrante do setor de vigilância que estiver responsável pelo posto, que deverá ser verificado diariamente pela Secretaria Geral ou pela Diretoria Legislativa.</w:t>
      </w:r>
    </w:p>
    <w:p w:rsidR="00873D9C" w:rsidRPr="00873D9C" w:rsidRDefault="009C1A74" w:rsidP="00873D9C">
      <w:pPr>
        <w:pStyle w:val="Normal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73D9C">
        <w:rPr>
          <w:rFonts w:ascii="Times New Roman" w:eastAsia="Times New Roman" w:hAnsi="Times New Roman"/>
          <w:color w:val="000000"/>
          <w:sz w:val="22"/>
          <w:szCs w:val="22"/>
        </w:rPr>
        <w:br/>
        <w:t>§ 2º</w:t>
      </w:r>
      <w:proofErr w:type="gramStart"/>
      <w:r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873D9C" w:rsidRPr="00873D9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gramEnd"/>
      <w:r w:rsidRPr="00873D9C">
        <w:rPr>
          <w:rFonts w:ascii="Times New Roman" w:eastAsia="Times New Roman" w:hAnsi="Times New Roman"/>
          <w:color w:val="000000"/>
          <w:sz w:val="22"/>
          <w:szCs w:val="22"/>
        </w:rPr>
        <w:t>No livro a que se refere o § 1º deste artigo deverá constar o nome do Vereador, servidor ou cidadão, o número do Gabinete ou o nome do setor, o responsável pela entrada ou permanência do visitante, o horário de entrada e de saída, bem como o motivo de adentrar fora do horário especificado nos incisos I e II do art 1° da Resolução nº 1302, de 2017.”</w:t>
      </w:r>
      <w:r w:rsidR="00873D9C" w:rsidRPr="00873D9C">
        <w:rPr>
          <w:rFonts w:ascii="Times New Roman" w:eastAsia="Times New Roman" w:hAnsi="Times New Roman"/>
          <w:color w:val="000000"/>
          <w:sz w:val="22"/>
          <w:szCs w:val="22"/>
        </w:rPr>
        <w:t>’</w:t>
      </w:r>
    </w:p>
    <w:p w:rsidR="00C94212" w:rsidRPr="00873D9C" w:rsidRDefault="009C1A74" w:rsidP="00873D9C">
      <w:pPr>
        <w:pStyle w:val="Normal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73D9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873D9C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="00DE5D66">
        <w:rPr>
          <w:rFonts w:ascii="Times New Roman" w:eastAsia="Times New Roman" w:hAnsi="Times New Roman"/>
          <w:color w:val="000000"/>
          <w:sz w:val="22"/>
          <w:szCs w:val="22"/>
        </w:rPr>
        <w:t xml:space="preserve">  E</w:t>
      </w:r>
      <w:r w:rsidR="00873D9C" w:rsidRPr="00873D9C">
        <w:rPr>
          <w:rFonts w:ascii="Times New Roman" w:eastAsia="Times New Roman" w:hAnsi="Times New Roman"/>
          <w:color w:val="000000"/>
          <w:sz w:val="22"/>
          <w:szCs w:val="22"/>
        </w:rPr>
        <w:t>sta Emenda entra em vigor na data de sua aprovação.</w:t>
      </w:r>
    </w:p>
    <w:p w:rsidR="00C94212" w:rsidRPr="00873D9C" w:rsidRDefault="00C94212" w:rsidP="00873D9C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94212" w:rsidRPr="00873D9C" w:rsidRDefault="00C94212" w:rsidP="00873D9C">
      <w:pPr>
        <w:spacing w:line="283" w:lineRule="auto"/>
        <w:ind w:firstLine="2835"/>
        <w:jc w:val="both"/>
        <w:rPr>
          <w:b/>
          <w:color w:val="000000"/>
          <w:sz w:val="16"/>
          <w:szCs w:val="16"/>
        </w:rPr>
      </w:pPr>
    </w:p>
    <w:p w:rsidR="00C94212" w:rsidRPr="00873D9C" w:rsidRDefault="00C94212" w:rsidP="00873D9C">
      <w:pPr>
        <w:jc w:val="both"/>
        <w:rPr>
          <w:color w:val="000000"/>
          <w:sz w:val="22"/>
          <w:szCs w:val="22"/>
        </w:rPr>
      </w:pPr>
      <w:r w:rsidRPr="00873D9C">
        <w:rPr>
          <w:color w:val="000000"/>
          <w:sz w:val="22"/>
          <w:szCs w:val="22"/>
        </w:rPr>
        <w:t>Sala das Sessões, em 14 de novembro de 2017.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873D9C" w:rsidRPr="00873D9C" w:rsidTr="000A5814">
        <w:tc>
          <w:tcPr>
            <w:tcW w:w="10345" w:type="dxa"/>
            <w:gridSpan w:val="2"/>
          </w:tcPr>
          <w:p w:rsidR="00873D9C" w:rsidRDefault="00873D9C" w:rsidP="000A5814">
            <w:pPr>
              <w:jc w:val="center"/>
              <w:rPr>
                <w:color w:val="000000"/>
              </w:rPr>
            </w:pPr>
          </w:p>
          <w:p w:rsidR="00873D9C" w:rsidRPr="00873D9C" w:rsidRDefault="00873D9C" w:rsidP="000A5814">
            <w:pPr>
              <w:jc w:val="center"/>
              <w:rPr>
                <w:color w:val="000000"/>
              </w:rPr>
            </w:pPr>
            <w:r w:rsidRPr="00873D9C">
              <w:rPr>
                <w:color w:val="000000"/>
              </w:rPr>
              <w:t>Adriano da Farmácia</w:t>
            </w:r>
          </w:p>
        </w:tc>
      </w:tr>
      <w:tr w:rsidR="00873D9C" w:rsidRPr="0029224A" w:rsidTr="000A5814">
        <w:tc>
          <w:tcPr>
            <w:tcW w:w="10345" w:type="dxa"/>
            <w:gridSpan w:val="2"/>
          </w:tcPr>
          <w:p w:rsidR="00873D9C" w:rsidRPr="00873D9C" w:rsidRDefault="00873D9C" w:rsidP="000A5814">
            <w:pPr>
              <w:jc w:val="center"/>
              <w:rPr>
                <w:color w:val="000000"/>
                <w:sz w:val="19"/>
                <w:szCs w:val="19"/>
              </w:rPr>
            </w:pPr>
            <w:r w:rsidRPr="00873D9C">
              <w:rPr>
                <w:color w:val="000000"/>
                <w:sz w:val="19"/>
                <w:szCs w:val="19"/>
              </w:rPr>
              <w:t>PRESIDENTE DA MESA</w:t>
            </w:r>
          </w:p>
        </w:tc>
      </w:tr>
      <w:tr w:rsidR="00873D9C" w:rsidRPr="0029224A" w:rsidTr="000A5814">
        <w:tc>
          <w:tcPr>
            <w:tcW w:w="5172" w:type="dxa"/>
          </w:tcPr>
          <w:p w:rsidR="00873D9C" w:rsidRPr="00873D9C" w:rsidRDefault="00873D9C" w:rsidP="000A5814">
            <w:pPr>
              <w:jc w:val="center"/>
              <w:rPr>
                <w:color w:val="000000"/>
              </w:rPr>
            </w:pPr>
            <w:r w:rsidRPr="00873D9C">
              <w:rPr>
                <w:color w:val="000000"/>
              </w:rPr>
              <w:t>Leandro Morais</w:t>
            </w:r>
          </w:p>
        </w:tc>
        <w:tc>
          <w:tcPr>
            <w:tcW w:w="5173" w:type="dxa"/>
          </w:tcPr>
          <w:p w:rsidR="00873D9C" w:rsidRPr="00873D9C" w:rsidRDefault="00873D9C" w:rsidP="000A5814">
            <w:pPr>
              <w:jc w:val="center"/>
              <w:rPr>
                <w:color w:val="000000"/>
              </w:rPr>
            </w:pPr>
            <w:proofErr w:type="gramStart"/>
            <w:r w:rsidRPr="00873D9C">
              <w:rPr>
                <w:color w:val="000000"/>
              </w:rPr>
              <w:t>Prof.ª</w:t>
            </w:r>
            <w:proofErr w:type="gramEnd"/>
            <w:r w:rsidRPr="00873D9C">
              <w:rPr>
                <w:color w:val="000000"/>
              </w:rPr>
              <w:t xml:space="preserve"> </w:t>
            </w:r>
            <w:proofErr w:type="spellStart"/>
            <w:r w:rsidRPr="00873D9C">
              <w:rPr>
                <w:color w:val="000000"/>
              </w:rPr>
              <w:t>Mariléia</w:t>
            </w:r>
            <w:proofErr w:type="spellEnd"/>
          </w:p>
        </w:tc>
      </w:tr>
      <w:tr w:rsidR="00873D9C" w:rsidRPr="0029224A" w:rsidTr="000A5814">
        <w:tc>
          <w:tcPr>
            <w:tcW w:w="5172" w:type="dxa"/>
          </w:tcPr>
          <w:p w:rsidR="00873D9C" w:rsidRPr="00873D9C" w:rsidRDefault="00873D9C" w:rsidP="000A5814">
            <w:pPr>
              <w:jc w:val="center"/>
              <w:rPr>
                <w:color w:val="000000"/>
                <w:sz w:val="19"/>
                <w:szCs w:val="19"/>
              </w:rPr>
            </w:pPr>
            <w:r w:rsidRPr="00873D9C">
              <w:rPr>
                <w:color w:val="000000"/>
                <w:sz w:val="19"/>
                <w:szCs w:val="19"/>
              </w:rPr>
              <w:t>1º VICE-PRESIDENTE</w:t>
            </w:r>
          </w:p>
        </w:tc>
        <w:tc>
          <w:tcPr>
            <w:tcW w:w="5173" w:type="dxa"/>
          </w:tcPr>
          <w:p w:rsidR="00873D9C" w:rsidRPr="00873D9C" w:rsidRDefault="00873D9C" w:rsidP="000A5814">
            <w:pPr>
              <w:jc w:val="center"/>
              <w:rPr>
                <w:color w:val="000000"/>
                <w:sz w:val="19"/>
                <w:szCs w:val="19"/>
              </w:rPr>
            </w:pPr>
            <w:r w:rsidRPr="00873D9C">
              <w:rPr>
                <w:color w:val="000000"/>
                <w:sz w:val="19"/>
                <w:szCs w:val="19"/>
              </w:rPr>
              <w:t>1ª SECRETÁRIA</w:t>
            </w:r>
          </w:p>
        </w:tc>
      </w:tr>
    </w:tbl>
    <w:p w:rsidR="00873D9C" w:rsidRPr="0029224A" w:rsidRDefault="00873D9C" w:rsidP="00873D9C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873D9C" w:rsidRPr="0029224A" w:rsidTr="000A5814">
        <w:tc>
          <w:tcPr>
            <w:tcW w:w="5172" w:type="dxa"/>
          </w:tcPr>
          <w:p w:rsidR="00873D9C" w:rsidRPr="00873D9C" w:rsidRDefault="00873D9C" w:rsidP="000A5814">
            <w:pPr>
              <w:jc w:val="center"/>
              <w:rPr>
                <w:color w:val="000000"/>
              </w:rPr>
            </w:pPr>
            <w:r w:rsidRPr="00873D9C">
              <w:rPr>
                <w:color w:val="000000"/>
              </w:rPr>
              <w:t>Arlindo Motta Paes</w:t>
            </w:r>
          </w:p>
        </w:tc>
        <w:tc>
          <w:tcPr>
            <w:tcW w:w="5173" w:type="dxa"/>
          </w:tcPr>
          <w:p w:rsidR="00873D9C" w:rsidRPr="00873D9C" w:rsidRDefault="00873D9C" w:rsidP="000A5814">
            <w:pPr>
              <w:jc w:val="center"/>
              <w:rPr>
                <w:color w:val="000000"/>
              </w:rPr>
            </w:pPr>
            <w:r w:rsidRPr="00873D9C">
              <w:rPr>
                <w:color w:val="000000"/>
              </w:rPr>
              <w:t>Bruno Dias</w:t>
            </w:r>
          </w:p>
        </w:tc>
      </w:tr>
      <w:tr w:rsidR="00873D9C" w:rsidRPr="00873D9C" w:rsidTr="000A5814">
        <w:tc>
          <w:tcPr>
            <w:tcW w:w="5172" w:type="dxa"/>
          </w:tcPr>
          <w:p w:rsidR="00873D9C" w:rsidRPr="00873D9C" w:rsidRDefault="00873D9C" w:rsidP="000A5814">
            <w:pPr>
              <w:jc w:val="center"/>
              <w:rPr>
                <w:color w:val="000000"/>
                <w:sz w:val="19"/>
                <w:szCs w:val="19"/>
              </w:rPr>
            </w:pPr>
            <w:r w:rsidRPr="00873D9C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5173" w:type="dxa"/>
          </w:tcPr>
          <w:p w:rsidR="00873D9C" w:rsidRPr="00873D9C" w:rsidRDefault="00873D9C" w:rsidP="000A5814">
            <w:pPr>
              <w:jc w:val="center"/>
              <w:rPr>
                <w:color w:val="000000"/>
                <w:sz w:val="19"/>
                <w:szCs w:val="19"/>
              </w:rPr>
            </w:pPr>
            <w:r w:rsidRPr="00873D9C">
              <w:rPr>
                <w:color w:val="000000"/>
                <w:sz w:val="19"/>
                <w:szCs w:val="19"/>
              </w:rPr>
              <w:t>2º SECRETÁRIO</w:t>
            </w:r>
          </w:p>
        </w:tc>
      </w:tr>
    </w:tbl>
    <w:p w:rsidR="00C94212" w:rsidRDefault="00C94212" w:rsidP="006848DF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9C1A74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justifica-se para adequação do projeto com as sugestões apresentadas por membros da Mesa Diretora.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14 de novembro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873D9C" w:rsidRPr="0029224A" w:rsidTr="000A5814">
        <w:tc>
          <w:tcPr>
            <w:tcW w:w="10345" w:type="dxa"/>
          </w:tcPr>
          <w:p w:rsidR="00873D9C" w:rsidRPr="0029224A" w:rsidRDefault="00873D9C" w:rsidP="000A5814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873D9C" w:rsidRPr="0029224A" w:rsidTr="000A5814">
        <w:tc>
          <w:tcPr>
            <w:tcW w:w="10345" w:type="dxa"/>
          </w:tcPr>
          <w:p w:rsidR="00873D9C" w:rsidRPr="0029224A" w:rsidRDefault="00873D9C" w:rsidP="000A5814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73D9C" w:rsidRPr="0029224A" w:rsidRDefault="00873D9C" w:rsidP="00873D9C">
      <w:pPr>
        <w:jc w:val="center"/>
        <w:rPr>
          <w:color w:val="000000"/>
        </w:rPr>
      </w:pPr>
    </w:p>
    <w:p w:rsidR="00873D9C" w:rsidRPr="0029224A" w:rsidRDefault="00873D9C" w:rsidP="00873D9C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873D9C" w:rsidRPr="0029224A" w:rsidTr="000A5814">
        <w:tc>
          <w:tcPr>
            <w:tcW w:w="5172" w:type="dxa"/>
          </w:tcPr>
          <w:p w:rsidR="00873D9C" w:rsidRPr="0029224A" w:rsidRDefault="00873D9C" w:rsidP="000A5814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873D9C" w:rsidRPr="0029224A" w:rsidRDefault="00873D9C" w:rsidP="000A581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224A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922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873D9C" w:rsidRPr="0029224A" w:rsidTr="000A5814">
        <w:tc>
          <w:tcPr>
            <w:tcW w:w="5172" w:type="dxa"/>
          </w:tcPr>
          <w:p w:rsidR="00873D9C" w:rsidRPr="0029224A" w:rsidRDefault="00873D9C" w:rsidP="000A5814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873D9C" w:rsidRPr="0029224A" w:rsidRDefault="00873D9C" w:rsidP="000A5814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873D9C" w:rsidRPr="0029224A" w:rsidRDefault="00873D9C" w:rsidP="00873D9C">
      <w:pPr>
        <w:jc w:val="center"/>
        <w:rPr>
          <w:color w:val="000000"/>
        </w:rPr>
      </w:pPr>
    </w:p>
    <w:p w:rsidR="00873D9C" w:rsidRPr="0029224A" w:rsidRDefault="00873D9C" w:rsidP="00873D9C">
      <w:pPr>
        <w:spacing w:line="142" w:lineRule="auto"/>
        <w:ind w:left="283"/>
        <w:jc w:val="center"/>
        <w:rPr>
          <w:color w:val="000000"/>
        </w:rPr>
      </w:pPr>
    </w:p>
    <w:p w:rsidR="00873D9C" w:rsidRPr="0029224A" w:rsidRDefault="00873D9C" w:rsidP="00873D9C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873D9C" w:rsidRPr="0029224A" w:rsidTr="000A5814">
        <w:tc>
          <w:tcPr>
            <w:tcW w:w="5172" w:type="dxa"/>
          </w:tcPr>
          <w:p w:rsidR="00873D9C" w:rsidRPr="0029224A" w:rsidRDefault="00873D9C" w:rsidP="000A5814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873D9C" w:rsidRPr="0029224A" w:rsidRDefault="00873D9C" w:rsidP="000A5814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873D9C" w:rsidRPr="0029224A" w:rsidTr="000A5814">
        <w:tc>
          <w:tcPr>
            <w:tcW w:w="5172" w:type="dxa"/>
          </w:tcPr>
          <w:p w:rsidR="00873D9C" w:rsidRPr="0029224A" w:rsidRDefault="00873D9C" w:rsidP="000A5814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873D9C" w:rsidRPr="0029224A" w:rsidRDefault="00873D9C" w:rsidP="000A5814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896" w:rsidRDefault="008E7896" w:rsidP="00FE475D">
      <w:r>
        <w:separator/>
      </w:r>
    </w:p>
  </w:endnote>
  <w:endnote w:type="continuationSeparator" w:id="0">
    <w:p w:rsidR="008E7896" w:rsidRDefault="008E789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B38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E78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E789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E789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E78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896" w:rsidRDefault="008E7896" w:rsidP="00FE475D">
      <w:r>
        <w:separator/>
      </w:r>
    </w:p>
  </w:footnote>
  <w:footnote w:type="continuationSeparator" w:id="0">
    <w:p w:rsidR="008E7896" w:rsidRDefault="008E789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E78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B386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B386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E789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E789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E78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0B386B"/>
    <w:rsid w:val="00217FD1"/>
    <w:rsid w:val="0033702A"/>
    <w:rsid w:val="0036114F"/>
    <w:rsid w:val="003E2286"/>
    <w:rsid w:val="003F6DD7"/>
    <w:rsid w:val="0041447C"/>
    <w:rsid w:val="004C0F5B"/>
    <w:rsid w:val="004C44F6"/>
    <w:rsid w:val="005005AC"/>
    <w:rsid w:val="00520FF5"/>
    <w:rsid w:val="00564660"/>
    <w:rsid w:val="005A0511"/>
    <w:rsid w:val="006121C9"/>
    <w:rsid w:val="0063594B"/>
    <w:rsid w:val="0066319D"/>
    <w:rsid w:val="006848DF"/>
    <w:rsid w:val="006C0D57"/>
    <w:rsid w:val="006C3FC6"/>
    <w:rsid w:val="007076AC"/>
    <w:rsid w:val="007A3AF2"/>
    <w:rsid w:val="00805D8E"/>
    <w:rsid w:val="0082751B"/>
    <w:rsid w:val="00835A4F"/>
    <w:rsid w:val="00854264"/>
    <w:rsid w:val="00864D57"/>
    <w:rsid w:val="00873D9C"/>
    <w:rsid w:val="008A078F"/>
    <w:rsid w:val="008C6841"/>
    <w:rsid w:val="008E7896"/>
    <w:rsid w:val="0098441D"/>
    <w:rsid w:val="009C1A74"/>
    <w:rsid w:val="00A056D0"/>
    <w:rsid w:val="00A90529"/>
    <w:rsid w:val="00AB6CA1"/>
    <w:rsid w:val="00B5110F"/>
    <w:rsid w:val="00BB59D8"/>
    <w:rsid w:val="00C43689"/>
    <w:rsid w:val="00C94212"/>
    <w:rsid w:val="00DE5182"/>
    <w:rsid w:val="00DE5D66"/>
    <w:rsid w:val="00DE764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cp:lastPrinted>2017-11-17T12:35:00Z</cp:lastPrinted>
  <dcterms:created xsi:type="dcterms:W3CDTF">2017-01-13T12:38:00Z</dcterms:created>
  <dcterms:modified xsi:type="dcterms:W3CDTF">2017-11-17T12:52:00Z</dcterms:modified>
</cp:coreProperties>
</file>