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127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A03EF4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informações</w:t>
      </w:r>
      <w:r w:rsidR="009838C6">
        <w:rPr>
          <w:color w:val="000000"/>
        </w:rPr>
        <w:t xml:space="preserve"> sobre os projetos assinados pela Empresa CONE PP Consultoria com a Prefeitura Municipal de Pouso Alegre no período de maio de 2016 a maio de 2017.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A03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Para fiscalizar os projetos assinados pela Empresa CONE PP durante e após o término do contrato pelo qual a Empresa CONE PP passou a prestar serviços para a Prefeitura através de licitação do período das obras "Galeria da Primavera".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novembro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3EF4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E12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2014-01-21T18:06:00Z</cp:lastPrinted>
  <dcterms:created xsi:type="dcterms:W3CDTF">2016-01-14T16:15:00Z</dcterms:created>
  <dcterms:modified xsi:type="dcterms:W3CDTF">2017-11-06T17:27:00Z</dcterms:modified>
</cp:coreProperties>
</file>