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1456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lixeiras nas portas do  Mercado Municipal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ao fato da ocorrência de  acúmulo de lixo no local,  as lixeiras  já existentes não são suficientes para a demanda do volume de lixo.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A0EC3">
      <w:r w:rsidRPr="00CA0EC3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C93" w:rsidRDefault="002F4C93" w:rsidP="007F393F">
      <w:r>
        <w:separator/>
      </w:r>
    </w:p>
  </w:endnote>
  <w:endnote w:type="continuationSeparator" w:id="1">
    <w:p w:rsidR="002F4C93" w:rsidRDefault="002F4C93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0E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F4C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F4C9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F4C9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F4C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C93" w:rsidRDefault="002F4C93" w:rsidP="007F393F">
      <w:r>
        <w:separator/>
      </w:r>
    </w:p>
  </w:footnote>
  <w:footnote w:type="continuationSeparator" w:id="1">
    <w:p w:rsidR="002F4C93" w:rsidRDefault="002F4C93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F4C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0EC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A0EC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F4C9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F4C9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F4C9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273C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4C93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0EC3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2017-10-27T10:47:00Z</dcterms:modified>
</cp:coreProperties>
</file>