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pavimentação asfáltica na Rua Coronel Pradel, do número 822 até o Posto Ipyranga, no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 inúmeras ondulações e irregularidades existentes no calçamento. Os carros batem a frente no chão mesmo em velocidade reduzida e o tráfego de motos também é prejudicado. Os motoristas precisam desviar das depressões, o que gera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