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 ao setor responsável da Administração Pública  a melhoria na iluminação pública do Bairro Serra Morena, requerendo a troca das lâmpadas queimadas e a instalação de postes de iluminação pública, onde se fizerem necessários.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iluminação adequada tem sido fator de aumento da criminalidade e fonte de insegurança por parte da população. A  noção de que todos pagam as taxas de iluminação devem estabelecer serviço satisfatório a todos munícipes.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