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1438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 de “Proibido Estacionar” a partir do número 490, lado direito, até o fim do quarteirão, na Rua José Paulino Domingues,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os moradores da rua citada acima reivindicaram esta mudança junto a este vereador, pois os ônibus que trafegam por esta rua têm enfrentado dificuldades para fazer o contorno.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