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ao DENIT para que se faça o fechamento com telas de proteção na passagem entre o Bairro Fátima III e o Bairro Vila Beatriz (BR 459).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 uma vez que a população de jovens estudantes destas comunidades tem atravessado a rodovia entre os bairros citados, correndo, assim, grande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