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75" w:rsidRDefault="00FA4A75" w:rsidP="00FA4A75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PROJETO DE LEI Nº 882</w:t>
      </w:r>
      <w:r w:rsidRPr="00FA4A75">
        <w:rPr>
          <w:rFonts w:ascii="Arial" w:hAnsi="Arial" w:cs="Arial"/>
          <w:b/>
          <w:color w:val="000000"/>
          <w:sz w:val="20"/>
          <w:szCs w:val="20"/>
          <w:u w:val="single"/>
        </w:rPr>
        <w:t>, DE 26 DE SETEMBRO DE 2017</w:t>
      </w:r>
    </w:p>
    <w:p w:rsidR="00FA4A75" w:rsidRPr="00FA4A75" w:rsidRDefault="00FA4A75" w:rsidP="00FA4A75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A4A75" w:rsidRPr="00FA4A75" w:rsidRDefault="00FA4A75" w:rsidP="00FA4A75">
      <w:pPr>
        <w:spacing w:after="0" w:line="240" w:lineRule="auto"/>
        <w:ind w:left="31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A4A75">
        <w:rPr>
          <w:rFonts w:ascii="Arial" w:hAnsi="Arial" w:cs="Arial"/>
          <w:sz w:val="20"/>
          <w:szCs w:val="20"/>
        </w:rPr>
        <w:t>Dispõe sobre a concessão de subsídio para custeio do sistema de transporte público coletivo relativo ao transporte de pessoa carente portadora de deficiência física ou necessidades especiais.</w:t>
      </w:r>
    </w:p>
    <w:p w:rsidR="00FA4A75" w:rsidRPr="00FA4A75" w:rsidRDefault="00FA4A75" w:rsidP="00FA4A75">
      <w:pPr>
        <w:ind w:left="3118"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Autor: Poder Executivo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A Câmara Municipal de Pouso Alegre, Estado de Minas Gerais, aprova e o Chefe do Poder Executivo sanciona e promulga a seguinte Lei: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Art. 1º Fica o Poder Executivo Municipal autorizado a conceder subsídio para custeio do Serviço de Transporte Público Coletivo, visando o transporte de pessoas carentes portadoras de deficiência física ou de necessidades especiais.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Art. 2</w:t>
      </w:r>
      <w:r w:rsidRPr="00FA4A75">
        <w:rPr>
          <w:rFonts w:ascii="Arial" w:hAnsi="Arial" w:cs="Arial"/>
          <w:sz w:val="20"/>
          <w:szCs w:val="20"/>
          <w:vertAlign w:val="superscript"/>
        </w:rPr>
        <w:t>o</w:t>
      </w:r>
      <w:r w:rsidRPr="00FA4A75">
        <w:rPr>
          <w:rFonts w:ascii="Arial" w:hAnsi="Arial" w:cs="Arial"/>
          <w:sz w:val="20"/>
          <w:szCs w:val="20"/>
        </w:rPr>
        <w:t xml:space="preserve"> Para efeitos desta Lei considera-se pessoa carente com deficiência física ou portadora de necessidades especiais aquela inscrita satisfatoriamente no Programa Passe Livre do Governo Federal, nos termos da Lei 8.899/1994 e do Decreto 3.691/2000, para os fins de gratuidade tarifária no sistema de transporte coletivo.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§ 1</w:t>
      </w:r>
      <w:r w:rsidRPr="00FA4A75">
        <w:rPr>
          <w:rFonts w:ascii="Arial" w:hAnsi="Arial" w:cs="Arial"/>
          <w:sz w:val="20"/>
          <w:szCs w:val="20"/>
          <w:vertAlign w:val="superscript"/>
        </w:rPr>
        <w:t>o</w:t>
      </w:r>
      <w:r w:rsidRPr="00FA4A75">
        <w:rPr>
          <w:rFonts w:ascii="Arial" w:hAnsi="Arial" w:cs="Arial"/>
          <w:sz w:val="20"/>
          <w:szCs w:val="20"/>
        </w:rPr>
        <w:t xml:space="preserve"> O controle da quantidade dos beneficiários, bem como a fiscalização quanto à condição estabelecida no </w:t>
      </w:r>
      <w:r w:rsidRPr="00FA4A75">
        <w:rPr>
          <w:rFonts w:ascii="Arial" w:hAnsi="Arial" w:cs="Arial"/>
          <w:i/>
          <w:sz w:val="20"/>
          <w:szCs w:val="20"/>
        </w:rPr>
        <w:t>caput</w:t>
      </w:r>
      <w:r w:rsidRPr="00FA4A75">
        <w:rPr>
          <w:rFonts w:ascii="Arial" w:hAnsi="Arial" w:cs="Arial"/>
          <w:sz w:val="20"/>
          <w:szCs w:val="20"/>
        </w:rPr>
        <w:t>, ficará a cargo da concessionária do serviço de transporte público.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§ 2</w:t>
      </w:r>
      <w:r w:rsidRPr="00FA4A75">
        <w:rPr>
          <w:rFonts w:ascii="Arial" w:hAnsi="Arial" w:cs="Arial"/>
          <w:sz w:val="20"/>
          <w:szCs w:val="20"/>
          <w:vertAlign w:val="superscript"/>
        </w:rPr>
        <w:t>o</w:t>
      </w:r>
      <w:r w:rsidRPr="00FA4A75">
        <w:rPr>
          <w:rFonts w:ascii="Arial" w:hAnsi="Arial" w:cs="Arial"/>
          <w:sz w:val="20"/>
          <w:szCs w:val="20"/>
        </w:rPr>
        <w:t xml:space="preserve"> A concessão do subsídio de que trata o </w:t>
      </w:r>
      <w:r w:rsidRPr="00FA4A75">
        <w:rPr>
          <w:rFonts w:ascii="Arial" w:hAnsi="Arial" w:cs="Arial"/>
          <w:i/>
          <w:sz w:val="20"/>
          <w:szCs w:val="20"/>
        </w:rPr>
        <w:t>caput</w:t>
      </w:r>
      <w:r w:rsidRPr="00FA4A75">
        <w:rPr>
          <w:rFonts w:ascii="Arial" w:hAnsi="Arial" w:cs="Arial"/>
          <w:sz w:val="20"/>
          <w:szCs w:val="20"/>
        </w:rPr>
        <w:t xml:space="preserve"> não implica no reconhecimento de despesas</w:t>
      </w:r>
      <w:r w:rsidR="00446F71">
        <w:rPr>
          <w:rFonts w:ascii="Arial" w:hAnsi="Arial" w:cs="Arial"/>
          <w:sz w:val="20"/>
          <w:szCs w:val="20"/>
        </w:rPr>
        <w:t xml:space="preserve"> pretéritas</w:t>
      </w:r>
      <w:r w:rsidRPr="00FA4A75">
        <w:rPr>
          <w:rFonts w:ascii="Arial" w:hAnsi="Arial" w:cs="Arial"/>
          <w:sz w:val="20"/>
          <w:szCs w:val="20"/>
        </w:rPr>
        <w:t xml:space="preserve"> realizadas pelo concessionário, para o aludido transporte, feitas por mera liberalidade.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Art. 3</w:t>
      </w:r>
      <w:r w:rsidRPr="00FA4A75">
        <w:rPr>
          <w:rFonts w:ascii="Arial" w:hAnsi="Arial" w:cs="Arial"/>
          <w:sz w:val="20"/>
          <w:szCs w:val="20"/>
          <w:vertAlign w:val="superscript"/>
        </w:rPr>
        <w:t>o</w:t>
      </w:r>
      <w:r w:rsidRPr="00FA4A75">
        <w:rPr>
          <w:rFonts w:ascii="Arial" w:hAnsi="Arial" w:cs="Arial"/>
          <w:sz w:val="20"/>
          <w:szCs w:val="20"/>
        </w:rPr>
        <w:t xml:space="preserve"> Para os fins do disposto no artigo 1</w:t>
      </w:r>
      <w:r w:rsidRPr="00FA4A75">
        <w:rPr>
          <w:rFonts w:ascii="Arial" w:hAnsi="Arial" w:cs="Arial"/>
          <w:sz w:val="20"/>
          <w:szCs w:val="20"/>
          <w:vertAlign w:val="superscript"/>
        </w:rPr>
        <w:t>o</w:t>
      </w:r>
      <w:r w:rsidRPr="00FA4A75">
        <w:rPr>
          <w:rFonts w:ascii="Arial" w:hAnsi="Arial" w:cs="Arial"/>
          <w:sz w:val="20"/>
          <w:szCs w:val="20"/>
        </w:rPr>
        <w:t>, o valor do subsídio será de R$ 280.000,00 (duzentos e oitenta mil reais), pagos em prestações mensais e sucessivas de R$ 40.000,00 (quarenta mil reais) até o término do contrato de concessão, o que se dará em 11 de abril de 2018.</w:t>
      </w:r>
    </w:p>
    <w:p w:rsidR="008F5FFA" w:rsidRPr="008F5FFA" w:rsidRDefault="008F5FFA" w:rsidP="008F5FFA">
      <w:pPr>
        <w:jc w:val="both"/>
        <w:rPr>
          <w:rFonts w:ascii="Arial" w:hAnsi="Arial" w:cs="Arial"/>
          <w:sz w:val="20"/>
          <w:szCs w:val="20"/>
        </w:rPr>
      </w:pPr>
      <w:r w:rsidRPr="008F5FFA">
        <w:rPr>
          <w:rFonts w:ascii="Arial" w:hAnsi="Arial" w:cs="Arial"/>
          <w:sz w:val="20"/>
          <w:szCs w:val="20"/>
        </w:rPr>
        <w:t>Art. 4º O repasse do subsidio a que se refere esta Lei será efetuado por intermédio do Gabinete do Prefeito, diretamente à empresa concessionária do serviço público de transporte coletivo urbano, ficando a empresa concessionária responsável por encaminhar a planilha dos beneficiários do serviço de transporte.</w:t>
      </w:r>
    </w:p>
    <w:p w:rsidR="008F5FFA" w:rsidRPr="008F5FFA" w:rsidRDefault="008F5FFA" w:rsidP="008F5FFA">
      <w:pPr>
        <w:jc w:val="both"/>
        <w:rPr>
          <w:rFonts w:ascii="Arial" w:hAnsi="Arial" w:cs="Arial"/>
          <w:sz w:val="20"/>
          <w:szCs w:val="20"/>
        </w:rPr>
      </w:pPr>
      <w:r w:rsidRPr="008F5FFA">
        <w:rPr>
          <w:rFonts w:ascii="Arial" w:hAnsi="Arial" w:cs="Arial"/>
          <w:sz w:val="20"/>
          <w:szCs w:val="20"/>
        </w:rPr>
        <w:t>Art. 5º As despesas decorrentes desta Lei correrão à conta da dotação orçamen</w:t>
      </w:r>
      <w:r>
        <w:rPr>
          <w:rFonts w:ascii="Arial" w:hAnsi="Arial" w:cs="Arial"/>
          <w:sz w:val="20"/>
          <w:szCs w:val="20"/>
        </w:rPr>
        <w:t>tária nº 0201.04.122.0017.2000 - 33903900 -</w:t>
      </w:r>
      <w:r w:rsidRPr="008F5FFA">
        <w:rPr>
          <w:rFonts w:ascii="Arial" w:hAnsi="Arial" w:cs="Arial"/>
          <w:sz w:val="20"/>
          <w:szCs w:val="20"/>
        </w:rPr>
        <w:t xml:space="preserve"> Ficha 110</w:t>
      </w:r>
      <w:r>
        <w:rPr>
          <w:rFonts w:ascii="Arial" w:hAnsi="Arial" w:cs="Arial"/>
          <w:sz w:val="20"/>
          <w:szCs w:val="20"/>
        </w:rPr>
        <w:t xml:space="preserve"> -</w:t>
      </w:r>
      <w:r w:rsidRPr="008F5FFA">
        <w:rPr>
          <w:rFonts w:ascii="Arial" w:hAnsi="Arial" w:cs="Arial"/>
          <w:sz w:val="20"/>
          <w:szCs w:val="20"/>
        </w:rPr>
        <w:t xml:space="preserve"> Outros Serviços </w:t>
      </w:r>
      <w:r>
        <w:rPr>
          <w:rFonts w:ascii="Arial" w:hAnsi="Arial" w:cs="Arial"/>
          <w:sz w:val="20"/>
          <w:szCs w:val="20"/>
        </w:rPr>
        <w:t>de Terceiros - Pessoa Jurídica -</w:t>
      </w:r>
      <w:r w:rsidRPr="008F5F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F5FFA">
        <w:rPr>
          <w:rFonts w:ascii="Arial" w:hAnsi="Arial" w:cs="Arial"/>
          <w:sz w:val="20"/>
          <w:szCs w:val="20"/>
        </w:rPr>
        <w:t>Gabinete do Prefeito.</w:t>
      </w:r>
    </w:p>
    <w:p w:rsidR="00FA4A75" w:rsidRPr="00FA4A75" w:rsidRDefault="00FA4A75" w:rsidP="00FA4A75">
      <w:pPr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Art. 6º Esta Lei entra em vigor na data de sua publicação.</w:t>
      </w:r>
    </w:p>
    <w:p w:rsidR="00FA4A75" w:rsidRPr="00FA4A75" w:rsidRDefault="00FA4A75" w:rsidP="00FA4A75">
      <w:pPr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Pouso Alegre, 26 de setembro de 2017.</w:t>
      </w:r>
    </w:p>
    <w:p w:rsidR="00FA4A75" w:rsidRDefault="00FA4A75" w:rsidP="00FA4A75">
      <w:pPr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Rafael Tadeu Simões</w:t>
      </w:r>
    </w:p>
    <w:p w:rsidR="00FA4A75" w:rsidRPr="00FA4A75" w:rsidRDefault="00FA4A75" w:rsidP="00FA4A75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Prefeito Municipal</w:t>
      </w:r>
    </w:p>
    <w:p w:rsidR="00FA4A75" w:rsidRDefault="00FA4A75" w:rsidP="00FA4A75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José Dimas da Silva Fonseca</w:t>
      </w:r>
    </w:p>
    <w:p w:rsidR="00FA4A75" w:rsidRPr="00FA4A75" w:rsidRDefault="00FA4A75" w:rsidP="00FA4A75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Chefe de Gabinete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br w:type="page"/>
      </w:r>
      <w:r w:rsidRPr="00FA4A75">
        <w:rPr>
          <w:rFonts w:ascii="Arial" w:hAnsi="Arial" w:cs="Arial"/>
          <w:sz w:val="20"/>
          <w:szCs w:val="20"/>
        </w:rPr>
        <w:lastRenderedPageBreak/>
        <w:t>MENSAGEM DO PREFEITO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Exmo. Presidente da Câmara de Vereadores de Pouso Alegre, Estado de Minas Gerais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 xml:space="preserve">Colenda Casa de Leis, 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Exmos. Senhores Vereadores,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Trata-se o presente Projeto de Lei de medida que visa assegurar o transporte coletivo das pessoas carentes portadoras de deficiências físicas ou necessidades especiais e proporcionar, ao mesmo tempo, os meios necessários à manutenção do equilíbrio econômico do serviço de transporte público urbano e rural, o que se dará por meio da concessão de subsídio mensal no valor de R$ 40.000,00 até o término da concessão, o que importa no valor total de R$ 280.000,00 (duzentos e oitenta mil reais).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Solicitamos, destarte, a especial consideração de Vossas Excelências, de modo que o presente projeto possa ser aprovado, em caráter de urgência, dada a delicadeza do tema e a relevância que tem para toda a comunidade.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Se mais para o momento, elevamos protestos de estima e consideração.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left="241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Pouso Alegre, 26 de setembro de 2017</w:t>
      </w: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FA4A75" w:rsidRDefault="00FA4A75" w:rsidP="00FA4A7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FA4A75" w:rsidRPr="00FA4A75" w:rsidRDefault="00FA4A75" w:rsidP="00FA4A7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br/>
        <w:t>Rafael Tadeu Simões</w:t>
      </w:r>
    </w:p>
    <w:p w:rsidR="00FA4A75" w:rsidRPr="00FA4A75" w:rsidRDefault="00FA4A75" w:rsidP="00FA4A75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A4A75">
        <w:rPr>
          <w:rFonts w:ascii="Arial" w:hAnsi="Arial" w:cs="Arial"/>
          <w:sz w:val="20"/>
          <w:szCs w:val="20"/>
        </w:rPr>
        <w:t>Prefeito Municipal</w:t>
      </w:r>
    </w:p>
    <w:p w:rsidR="00FA4A75" w:rsidRPr="004E6AEB" w:rsidRDefault="00FA4A75" w:rsidP="00FA4A75">
      <w:pPr>
        <w:ind w:firstLine="3118"/>
        <w:jc w:val="both"/>
        <w:rPr>
          <w:sz w:val="24"/>
          <w:szCs w:val="24"/>
        </w:rPr>
      </w:pPr>
    </w:p>
    <w:p w:rsidR="00FA4A75" w:rsidRPr="004E6AEB" w:rsidRDefault="00FA4A75" w:rsidP="00FA4A75">
      <w:pPr>
        <w:ind w:firstLine="3118"/>
        <w:jc w:val="both"/>
      </w:pPr>
    </w:p>
    <w:p w:rsidR="008A3B1D" w:rsidRPr="00FA4A75" w:rsidRDefault="008A3B1D" w:rsidP="00FA4A75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FA4A75" w:rsidSect="00AF021C">
      <w:headerReference w:type="default" r:id="rId7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B0" w:rsidRDefault="00AB40B0" w:rsidP="005A1A0D">
      <w:pPr>
        <w:spacing w:after="0" w:line="240" w:lineRule="auto"/>
      </w:pPr>
      <w:r>
        <w:separator/>
      </w:r>
    </w:p>
  </w:endnote>
  <w:endnote w:type="continuationSeparator" w:id="0">
    <w:p w:rsidR="00AB40B0" w:rsidRDefault="00AB40B0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B0" w:rsidRDefault="00AB40B0" w:rsidP="005A1A0D">
      <w:pPr>
        <w:spacing w:after="0" w:line="240" w:lineRule="auto"/>
      </w:pPr>
      <w:r>
        <w:separator/>
      </w:r>
    </w:p>
  </w:footnote>
  <w:footnote w:type="continuationSeparator" w:id="0">
    <w:p w:rsidR="00AB40B0" w:rsidRDefault="00AB40B0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37"/>
      <w:gridCol w:w="7196"/>
    </w:tblGrid>
    <w:tr w:rsidR="00F2723D" w:rsidRPr="00D02B54" w:rsidTr="00FA4A75">
      <w:trPr>
        <w:trHeight w:val="835"/>
      </w:trPr>
      <w:tc>
        <w:tcPr>
          <w:tcW w:w="15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D02B54" w:rsidRDefault="00292BDE" w:rsidP="00D02B54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508000" cy="549910"/>
                <wp:effectExtent l="19050" t="0" r="635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:rsidR="00AF021C" w:rsidRPr="00D02B54" w:rsidRDefault="00AF021C" w:rsidP="00D02B54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D02B54" w:rsidRDefault="00F2723D" w:rsidP="00D02B54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D02B54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D02B54" w:rsidRDefault="00606CAE" w:rsidP="00D02B54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D02B54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D02B54">
            <w:rPr>
              <w:rFonts w:ascii="Arial" w:hAnsi="Arial" w:cs="Arial"/>
              <w:i/>
              <w:color w:val="948A54"/>
              <w:sz w:val="20"/>
            </w:rPr>
            <w:tab/>
          </w:r>
          <w:r w:rsidRPr="00D02B54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D02B54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D02B54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A4A75"/>
    <w:rsid w:val="000110D5"/>
    <w:rsid w:val="00027277"/>
    <w:rsid w:val="0002749F"/>
    <w:rsid w:val="0004325E"/>
    <w:rsid w:val="000E175C"/>
    <w:rsid w:val="00142DDF"/>
    <w:rsid w:val="001C7D4D"/>
    <w:rsid w:val="002164E3"/>
    <w:rsid w:val="00292BDE"/>
    <w:rsid w:val="002F6540"/>
    <w:rsid w:val="00360700"/>
    <w:rsid w:val="003A2A4A"/>
    <w:rsid w:val="004272DB"/>
    <w:rsid w:val="0043618E"/>
    <w:rsid w:val="00446F71"/>
    <w:rsid w:val="0047198C"/>
    <w:rsid w:val="00474A5E"/>
    <w:rsid w:val="00585495"/>
    <w:rsid w:val="005A1A0D"/>
    <w:rsid w:val="005D5FD8"/>
    <w:rsid w:val="005F363E"/>
    <w:rsid w:val="00606CAE"/>
    <w:rsid w:val="006570DC"/>
    <w:rsid w:val="006C7912"/>
    <w:rsid w:val="006F25D5"/>
    <w:rsid w:val="00721E81"/>
    <w:rsid w:val="00882489"/>
    <w:rsid w:val="00887350"/>
    <w:rsid w:val="0089455E"/>
    <w:rsid w:val="008A3B1D"/>
    <w:rsid w:val="008D11F5"/>
    <w:rsid w:val="008E2780"/>
    <w:rsid w:val="008F5FFA"/>
    <w:rsid w:val="00932575"/>
    <w:rsid w:val="00A22B7B"/>
    <w:rsid w:val="00A67CE9"/>
    <w:rsid w:val="00AA2874"/>
    <w:rsid w:val="00AB2AA3"/>
    <w:rsid w:val="00AB40B0"/>
    <w:rsid w:val="00AF021C"/>
    <w:rsid w:val="00B8194B"/>
    <w:rsid w:val="00C51A92"/>
    <w:rsid w:val="00C95EBC"/>
    <w:rsid w:val="00CF1EEB"/>
    <w:rsid w:val="00D02B54"/>
    <w:rsid w:val="00DC7EFF"/>
    <w:rsid w:val="00EA6AE2"/>
    <w:rsid w:val="00EE16A0"/>
    <w:rsid w:val="00F2723D"/>
    <w:rsid w:val="00F52996"/>
    <w:rsid w:val="00F83432"/>
    <w:rsid w:val="00FA19F7"/>
    <w:rsid w:val="00FA4A75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6999-7620-41E4-B6E8-E274CF9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2017-09-26T17:54:00Z</cp:lastPrinted>
  <dcterms:created xsi:type="dcterms:W3CDTF">2017-10-16T17:00:00Z</dcterms:created>
  <dcterms:modified xsi:type="dcterms:W3CDTF">2017-10-16T17:00:00Z</dcterms:modified>
</cp:coreProperties>
</file>