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143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AKIBA ANDRÉ LEVY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Bruno Dias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AKIBA ANDRÉ LEVY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