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transformação em mão única para qualquer sentido e a permissão de estacionar somente de um lado na Rua Padre Waldomiro Amaral,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da via citada acima reivindicaram estas mudanças junto a este vereador. Há quase dezessete anos havia estacionamento de um lado com mão dupla, e, recentemente, a Prefeitura colocou proibido estacionar nos dois sentidos e mantendo-se mão dupla. Entretanto, a forma como se encontra atualmente está causando descontentamento e transtornos aos moradores e comerciantes da rua. (Fotos em anexo).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