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1383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2017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rugência, a instalação de redutores de velocidade na Rua Pernambuco,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Referida rua está localizada nas proximidades de uma escola. Durante a entrada e saída, os alunos transitam por esta rua, passando em meio aos veículos, pois as calçadas são extremamente irregulares e os veículos costumam transitar em alta velocidade, muito acima do permitido para esta via, fazendo-se necessária a existência de redutores de velocidade 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outubro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3 de outubro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