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completa na quadra de esporte do CEUS, na Av. Perimetral,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jovens frequentadores do local citado acima relataram junto a este vereador a necessidade da obra de iluminação no CEUS, pois no período noturno eles têm ficado na escuridão.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