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Pantano, após o campo de futebol do "Celinho", em especial no morro de acesso à propriedade da família Guido.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é um morro íngreme, onde, no período chuvoso, é dificultoso transitar com veículos, diminuindo a mobilidade das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