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veriguação de ocupação de área pública e incorporação desta área a patrimônio particular, na Rua Professor Lauro Cassio K. Caetano, atrás do CAIC Árvore Grande, próximo à Rua Sete, no bairro Antôni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já foi construído muro e cobertura incorporando ao patrimônio particu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