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4B99" w:rsidP="00764B99">
      <w:pPr>
        <w:jc w:val="center"/>
      </w:pPr>
      <w:r>
        <w:t>RESOLUÇÃO MUNICIPAL Nº 967, 29 DE DEZEMBRO DE 2003</w:t>
      </w:r>
    </w:p>
    <w:p w:rsidR="00764B99" w:rsidRDefault="00764B99" w:rsidP="00764B99">
      <w:pPr>
        <w:ind w:left="3969"/>
        <w:jc w:val="both"/>
      </w:pPr>
      <w:r>
        <w:t>ACRESCENTA ARTIGO NA SEÇÃO IV DO REGIMENTO INTERNO DA CÂMARA MUNICIPAL E DÁ OUTRAS PROVIDÊNCIAS.</w:t>
      </w:r>
    </w:p>
    <w:p w:rsidR="00764B99" w:rsidRDefault="00764B99" w:rsidP="00764B99">
      <w:pPr>
        <w:ind w:left="3969"/>
      </w:pPr>
    </w:p>
    <w:p w:rsidR="00764B99" w:rsidRDefault="00764B99" w:rsidP="00764B99">
      <w:pPr>
        <w:ind w:firstLine="567"/>
        <w:jc w:val="both"/>
      </w:pPr>
      <w:r>
        <w:t>Art. 1º - Fica acrescido o Art. 179-A no Regimento Interno da Câmara Municipal, que terá a seguinte redação:</w:t>
      </w:r>
    </w:p>
    <w:p w:rsidR="00764B99" w:rsidRDefault="00764B99" w:rsidP="00764B99">
      <w:pPr>
        <w:ind w:firstLine="567"/>
        <w:jc w:val="both"/>
      </w:pPr>
      <w:r>
        <w:t xml:space="preserve"> </w:t>
      </w:r>
    </w:p>
    <w:p w:rsidR="00764B99" w:rsidRDefault="00764B99" w:rsidP="00764B99">
      <w:pPr>
        <w:ind w:firstLine="567"/>
        <w:jc w:val="both"/>
      </w:pPr>
      <w:r>
        <w:t xml:space="preserve"> “Art. 179-A – A parcela indenizatória prevista no § 7º do artigo 36 da Lei Orgânica Municipal, não poderá ultrapassar o valor do subsídio mensal.  </w:t>
      </w:r>
    </w:p>
    <w:p w:rsidR="00764B99" w:rsidRDefault="00764B99" w:rsidP="00764B99">
      <w:pPr>
        <w:ind w:firstLine="567"/>
        <w:jc w:val="both"/>
      </w:pPr>
      <w:r>
        <w:t xml:space="preserve"> </w:t>
      </w:r>
    </w:p>
    <w:p w:rsidR="00764B99" w:rsidRDefault="00764B99" w:rsidP="00764B99">
      <w:pPr>
        <w:ind w:firstLine="567"/>
        <w:jc w:val="both"/>
      </w:pPr>
      <w:r>
        <w:t xml:space="preserve"> § 1º - O valor da indenização de que trata o “caput” deste artigo será de 25 % (vinte e cinco por cento) do subsídio mensal,  para cada Sessão Extraordinária, correspondendo a R$ 943,27 (novecentos e quarenta e três reais e vinte e sete centavos).</w:t>
      </w:r>
    </w:p>
    <w:p w:rsidR="00764B99" w:rsidRDefault="00764B99" w:rsidP="00764B99">
      <w:pPr>
        <w:ind w:firstLine="567"/>
        <w:jc w:val="both"/>
      </w:pPr>
      <w:r>
        <w:t xml:space="preserve"> </w:t>
      </w:r>
    </w:p>
    <w:p w:rsidR="00764B99" w:rsidRDefault="00764B99" w:rsidP="00764B99">
      <w:pPr>
        <w:ind w:firstLine="567"/>
        <w:jc w:val="both"/>
      </w:pPr>
      <w:r>
        <w:t xml:space="preserve"> § 2º - Fica facultado ao Vereador que não concordar com o recebimento da parcela indenizatória, requerer o não pagamento, junto à Mesa Diretora, que tomará as devidas providências.”</w:t>
      </w:r>
    </w:p>
    <w:p w:rsidR="00764B99" w:rsidRDefault="00764B99" w:rsidP="00764B99">
      <w:pPr>
        <w:ind w:firstLine="567"/>
        <w:jc w:val="both"/>
      </w:pPr>
      <w:r>
        <w:t xml:space="preserve"> </w:t>
      </w:r>
    </w:p>
    <w:p w:rsidR="00764B99" w:rsidRDefault="00764B99" w:rsidP="00764B99">
      <w:pPr>
        <w:ind w:firstLine="567"/>
        <w:jc w:val="both"/>
      </w:pPr>
      <w:r>
        <w:t xml:space="preserve"> Art. 2º - Revogadas as disposições em contrário, esta Resolução entra em vigor na data de sua publicação.</w:t>
      </w:r>
    </w:p>
    <w:p w:rsidR="00764B99" w:rsidRDefault="00764B99" w:rsidP="00764B99">
      <w:pPr>
        <w:ind w:firstLine="567"/>
        <w:jc w:val="both"/>
      </w:pPr>
      <w:bookmarkStart w:id="0" w:name="_GoBack"/>
      <w:bookmarkEnd w:id="0"/>
    </w:p>
    <w:sectPr w:rsidR="00764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99"/>
    <w:rsid w:val="00764B9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2014-04-30T14:28:00Z</dcterms:created>
  <dcterms:modified xsi:type="dcterms:W3CDTF">2014-04-30T14:28:00Z</dcterms:modified>
</cp:coreProperties>
</file>