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A43D4" w:rsidP="006A43D4">
      <w:pPr>
        <w:jc w:val="center"/>
      </w:pPr>
      <w:r>
        <w:t>RESOLUÇÃO MUNICIPAL Nº 998, 6 DE DEZEMBRO DE 2004</w:t>
      </w:r>
    </w:p>
    <w:p w:rsidR="006A43D4" w:rsidRDefault="006A43D4" w:rsidP="006A43D4">
      <w:pPr>
        <w:ind w:left="3969"/>
        <w:jc w:val="both"/>
      </w:pPr>
      <w:r>
        <w:t>CONCEDE CESTAS DE NATAL AOS SERVIDORES DA CÂMARA MUNICIPAL.</w:t>
      </w:r>
    </w:p>
    <w:p w:rsidR="006A43D4" w:rsidRDefault="006A43D4" w:rsidP="006A43D4">
      <w:pPr>
        <w:ind w:left="3969"/>
      </w:pPr>
    </w:p>
    <w:p w:rsidR="006A43D4" w:rsidRDefault="006A43D4" w:rsidP="006A43D4">
      <w:pPr>
        <w:ind w:firstLine="567"/>
        <w:jc w:val="both"/>
      </w:pPr>
      <w:r>
        <w:t>Art.  1º - Fica autorizada a concessão de cestas de Natal aos Servidores da Câmara Municipal.</w:t>
      </w:r>
    </w:p>
    <w:p w:rsidR="006A43D4" w:rsidRDefault="006A43D4" w:rsidP="006A43D4">
      <w:pPr>
        <w:ind w:firstLine="567"/>
        <w:jc w:val="both"/>
      </w:pPr>
      <w:r>
        <w:t xml:space="preserve"> </w:t>
      </w:r>
    </w:p>
    <w:p w:rsidR="006A43D4" w:rsidRDefault="006A43D4" w:rsidP="006A43D4">
      <w:pPr>
        <w:ind w:firstLine="567"/>
        <w:jc w:val="both"/>
      </w:pPr>
      <w:r>
        <w:t xml:space="preserve"> Art. 2º - As despesas decorrentes do artigo 1º desta Resolução correrão por conta da dotação orçamentária </w:t>
      </w:r>
    </w:p>
    <w:p w:rsidR="006A43D4" w:rsidRDefault="006A43D4" w:rsidP="006A43D4">
      <w:pPr>
        <w:ind w:firstLine="567"/>
        <w:jc w:val="both"/>
      </w:pPr>
      <w:r>
        <w:t xml:space="preserve"> 04 122 0401 2.024 – 339030 – Ficha 46 – Material de Consumo.</w:t>
      </w:r>
    </w:p>
    <w:p w:rsidR="006A43D4" w:rsidRDefault="006A43D4" w:rsidP="006A43D4">
      <w:pPr>
        <w:ind w:firstLine="567"/>
        <w:jc w:val="both"/>
      </w:pPr>
      <w:r>
        <w:t xml:space="preserve"> </w:t>
      </w:r>
    </w:p>
    <w:p w:rsidR="006A43D4" w:rsidRDefault="006A43D4" w:rsidP="006A43D4">
      <w:pPr>
        <w:ind w:firstLine="567"/>
        <w:jc w:val="both"/>
      </w:pPr>
      <w:r>
        <w:t xml:space="preserve"> Art.  3º - Revogadas as disposições  em contrário, esta Resolução entra em vigor na data de sua aprovação.</w:t>
      </w:r>
    </w:p>
    <w:p w:rsidR="006A43D4" w:rsidRDefault="006A43D4" w:rsidP="006A43D4">
      <w:pPr>
        <w:ind w:firstLine="567"/>
        <w:jc w:val="both"/>
      </w:pPr>
      <w:bookmarkStart w:id="0" w:name="_GoBack"/>
      <w:bookmarkEnd w:id="0"/>
    </w:p>
    <w:sectPr w:rsidR="006A4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D4"/>
    <w:rsid w:val="006A43D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2014-04-30T14:30:00Z</dcterms:created>
  <dcterms:modified xsi:type="dcterms:W3CDTF">2014-04-30T14:30:00Z</dcterms:modified>
</cp:coreProperties>
</file>