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E39B9" w:rsidP="00FE39B9">
      <w:pPr>
        <w:jc w:val="center"/>
      </w:pPr>
      <w:r>
        <w:t>RESOLUÇÃO MUNICIPAL Nº 1.065, 29 DE SETEMBRO DE 2008</w:t>
      </w:r>
    </w:p>
    <w:p w:rsidR="00FE39B9" w:rsidRDefault="00FE39B9" w:rsidP="00FE39B9">
      <w:pPr>
        <w:ind w:left="3969"/>
        <w:jc w:val="both"/>
      </w:pPr>
      <w:r>
        <w:t>CRIA O CENTRO DE ATENDIMENTO AO CIDADÃO DA CÂMARA MUNICIPAL DE POUSO ALEGRE, DISCIPLINA SUA COMPETÊNCIA, ATIVIDADES E FUNCIONAMENTO.</w:t>
      </w:r>
    </w:p>
    <w:p w:rsidR="00FE39B9" w:rsidRDefault="00FE39B9" w:rsidP="00FE39B9">
      <w:pPr>
        <w:ind w:left="3969"/>
      </w:pPr>
    </w:p>
    <w:p w:rsidR="00FE39B9" w:rsidRDefault="00FE39B9" w:rsidP="00FE39B9">
      <w:pPr>
        <w:ind w:firstLine="567"/>
        <w:jc w:val="both"/>
      </w:pPr>
      <w:r>
        <w:t>___</w:t>
      </w:r>
    </w:p>
    <w:p w:rsidR="00FE39B9" w:rsidRDefault="00FE39B9" w:rsidP="00FE39B9">
      <w:pPr>
        <w:ind w:firstLine="567"/>
        <w:jc w:val="both"/>
      </w:pPr>
      <w:r>
        <w:t xml:space="preserve"> TÍTULO I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DISPOSIÇÕES GERAIS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1° Fica criado o Centro de Atendimento ao Cidadão da Câmara Municipal de</w:t>
      </w:r>
    </w:p>
    <w:p w:rsidR="00FE39B9" w:rsidRDefault="00FE39B9" w:rsidP="00FE39B9">
      <w:pPr>
        <w:ind w:firstLine="567"/>
        <w:jc w:val="both"/>
      </w:pPr>
      <w:r>
        <w:t xml:space="preserve"> Pouso Alegre, órgão vinculado à Mesa Diretora desta Câmara.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TÍTULO II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DOS OBJETIVOS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2° O Centro de Atendimento ao Cidadão da Câmara Municipal de</w:t>
      </w:r>
    </w:p>
    <w:p w:rsidR="00FE39B9" w:rsidRDefault="00FE39B9" w:rsidP="00FE39B9">
      <w:pPr>
        <w:ind w:firstLine="567"/>
        <w:jc w:val="both"/>
      </w:pPr>
      <w:r>
        <w:t xml:space="preserve"> Pouso Alegre tem por objetivo dar orientação aos munícipes interessados sobre a organização</w:t>
      </w:r>
    </w:p>
    <w:p w:rsidR="00FE39B9" w:rsidRDefault="00FE39B9" w:rsidP="00FE39B9">
      <w:pPr>
        <w:ind w:firstLine="567"/>
        <w:jc w:val="both"/>
      </w:pPr>
      <w:r>
        <w:t xml:space="preserve"> administrativa e Regimento Interno do Poder Legislativo, em seus diversos aspectos, e em</w:t>
      </w:r>
    </w:p>
    <w:p w:rsidR="00FE39B9" w:rsidRDefault="00FE39B9" w:rsidP="00FE39B9">
      <w:pPr>
        <w:ind w:firstLine="567"/>
        <w:jc w:val="both"/>
      </w:pPr>
      <w:r>
        <w:t xml:space="preserve"> especial: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I - visar à plena satisfação do direito à participação dos cidadãos nos centros de</w:t>
      </w:r>
    </w:p>
    <w:p w:rsidR="00FE39B9" w:rsidRDefault="00FE39B9" w:rsidP="00FE39B9">
      <w:pPr>
        <w:ind w:firstLine="567"/>
        <w:jc w:val="both"/>
      </w:pPr>
      <w:r>
        <w:t xml:space="preserve"> decisão política, mediante assessoramento da Câmara Municipal no planejamento e execução</w:t>
      </w:r>
    </w:p>
    <w:p w:rsidR="00FE39B9" w:rsidRDefault="00FE39B9" w:rsidP="00FE39B9">
      <w:pPr>
        <w:ind w:firstLine="567"/>
        <w:jc w:val="both"/>
      </w:pPr>
      <w:r>
        <w:t xml:space="preserve"> das atividades próprias das Reuniões Comunitárias, das Audiências Públicas, da Tribuna</w:t>
      </w:r>
    </w:p>
    <w:p w:rsidR="00FE39B9" w:rsidRDefault="00FE39B9" w:rsidP="00FE39B9">
      <w:pPr>
        <w:ind w:firstLine="567"/>
        <w:jc w:val="both"/>
      </w:pPr>
      <w:r>
        <w:lastRenderedPageBreak/>
        <w:t xml:space="preserve"> Livre e através do esclarecimento à população quanto a outros instrumentos de exercício da</w:t>
      </w:r>
    </w:p>
    <w:p w:rsidR="00FE39B9" w:rsidRDefault="00FE39B9" w:rsidP="00FE39B9">
      <w:pPr>
        <w:ind w:firstLine="567"/>
        <w:jc w:val="both"/>
      </w:pPr>
      <w:r>
        <w:t xml:space="preserve"> cidadania, constantes da Lei Orgânica do Município de Pouso Alegre;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II - desenvolver ações voltadas para a promoção dos direitos e deveres sociais,</w:t>
      </w:r>
    </w:p>
    <w:p w:rsidR="00FE39B9" w:rsidRDefault="00FE39B9" w:rsidP="00FE39B9">
      <w:pPr>
        <w:ind w:firstLine="567"/>
        <w:jc w:val="both"/>
      </w:pPr>
      <w:r>
        <w:t xml:space="preserve"> políticos, econômicos, culturais, étnicos, religiosos e humanos dos cidadãos, orientando-lhes</w:t>
      </w:r>
    </w:p>
    <w:p w:rsidR="00FE39B9" w:rsidRDefault="00FE39B9" w:rsidP="00FE39B9">
      <w:pPr>
        <w:ind w:firstLine="567"/>
        <w:jc w:val="both"/>
      </w:pPr>
      <w:r>
        <w:t xml:space="preserve"> sobre as formas de acesso aos bens e serviços públicos, na forma da legislação em vigor, que</w:t>
      </w:r>
    </w:p>
    <w:p w:rsidR="00FE39B9" w:rsidRDefault="00FE39B9" w:rsidP="00FE39B9">
      <w:pPr>
        <w:ind w:firstLine="567"/>
        <w:jc w:val="both"/>
      </w:pPr>
      <w:r>
        <w:t xml:space="preserve"> lhes são essenciais para a vida com liberdade, igualdade e dignidade humana;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III - fazer encaminhamento adequado aos que necessitarem, para os órgãos</w:t>
      </w:r>
    </w:p>
    <w:p w:rsidR="00FE39B9" w:rsidRDefault="00FE39B9" w:rsidP="00FE39B9">
      <w:pPr>
        <w:ind w:firstLine="567"/>
        <w:jc w:val="both"/>
      </w:pPr>
      <w:r>
        <w:t xml:space="preserve"> públicos competentes que prestem serviço na área social;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IV - prestar assessoria técnica para a constituição, organização e apoio das</w:t>
      </w:r>
    </w:p>
    <w:p w:rsidR="00FE39B9" w:rsidRDefault="00FE39B9" w:rsidP="00FE39B9">
      <w:pPr>
        <w:ind w:firstLine="567"/>
        <w:jc w:val="both"/>
      </w:pPr>
      <w:r>
        <w:t xml:space="preserve"> atividades próprias das entidades civis de caráter público e sem fins lucrativos, voltada para a</w:t>
      </w:r>
    </w:p>
    <w:p w:rsidR="00FE39B9" w:rsidRDefault="00FE39B9" w:rsidP="00FE39B9">
      <w:pPr>
        <w:ind w:firstLine="567"/>
        <w:jc w:val="both"/>
      </w:pPr>
      <w:r>
        <w:t xml:space="preserve"> defesa dos direitos humanos e da cidadania.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V - promover e apoiar a realização de debates, encontros, seminários e fóruns</w:t>
      </w:r>
    </w:p>
    <w:p w:rsidR="00FE39B9" w:rsidRDefault="00FE39B9" w:rsidP="00FE39B9">
      <w:pPr>
        <w:ind w:firstLine="567"/>
        <w:jc w:val="both"/>
      </w:pPr>
      <w:r>
        <w:t xml:space="preserve"> sobre políticas e programas de direitos humanos e cidadania;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VI - criar e manter o banco de dados municipais sobre cidadania e direitos</w:t>
      </w:r>
    </w:p>
    <w:p w:rsidR="00FE39B9" w:rsidRDefault="00FE39B9" w:rsidP="00FE39B9">
      <w:pPr>
        <w:ind w:firstLine="567"/>
        <w:jc w:val="both"/>
      </w:pPr>
      <w:r>
        <w:t xml:space="preserve"> humanos, mediante cadastro de entidades, partidos políticos, empresas, sindicatos, escolas e</w:t>
      </w:r>
    </w:p>
    <w:p w:rsidR="00FE39B9" w:rsidRDefault="00FE39B9" w:rsidP="00FE39B9">
      <w:pPr>
        <w:ind w:firstLine="567"/>
        <w:jc w:val="both"/>
      </w:pPr>
      <w:r>
        <w:t xml:space="preserve"> outras associações comprometidas com a promoção e proteção dos direitos humanos e da</w:t>
      </w:r>
    </w:p>
    <w:p w:rsidR="00FE39B9" w:rsidRDefault="00FE39B9" w:rsidP="00FE39B9">
      <w:pPr>
        <w:ind w:firstLine="567"/>
        <w:jc w:val="both"/>
      </w:pPr>
      <w:r>
        <w:t xml:space="preserve"> cidadania;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VII - estimular a formação da Rede Municipal de Cidadania, com a criação de</w:t>
      </w:r>
    </w:p>
    <w:p w:rsidR="00FE39B9" w:rsidRDefault="00FE39B9" w:rsidP="00FE39B9">
      <w:pPr>
        <w:ind w:firstLine="567"/>
        <w:jc w:val="both"/>
      </w:pPr>
      <w:r>
        <w:lastRenderedPageBreak/>
        <w:t xml:space="preserve"> núcleos locais de defesa dos direitos humanos e da cidadania, incluindo a formação de</w:t>
      </w:r>
    </w:p>
    <w:p w:rsidR="00FE39B9" w:rsidRDefault="00FE39B9" w:rsidP="00FE39B9">
      <w:pPr>
        <w:ind w:firstLine="567"/>
        <w:jc w:val="both"/>
      </w:pPr>
      <w:r>
        <w:t xml:space="preserve"> Agentes da Cidadania e a celebração de convênios visando à prestação de serviços gratuitos</w:t>
      </w:r>
    </w:p>
    <w:p w:rsidR="00FE39B9" w:rsidRDefault="00FE39B9" w:rsidP="00FE39B9">
      <w:pPr>
        <w:ind w:firstLine="567"/>
        <w:jc w:val="both"/>
      </w:pPr>
      <w:r>
        <w:t xml:space="preserve"> de assistência jurídica e social;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VIII - manter o posto de recepção, orientação, atendimento, encaminhamento e</w:t>
      </w:r>
    </w:p>
    <w:p w:rsidR="00FE39B9" w:rsidRDefault="00FE39B9" w:rsidP="00FE39B9">
      <w:pPr>
        <w:ind w:firstLine="567"/>
        <w:jc w:val="both"/>
      </w:pPr>
      <w:r>
        <w:t xml:space="preserve"> acompanhamento do Cidadão e das suas Organizações, mediante disponibilização de acesso</w:t>
      </w:r>
    </w:p>
    <w:p w:rsidR="00FE39B9" w:rsidRDefault="00FE39B9" w:rsidP="00FE39B9">
      <w:pPr>
        <w:ind w:firstLine="567"/>
        <w:jc w:val="both"/>
      </w:pPr>
      <w:r>
        <w:t xml:space="preserve"> ao Terminal “Internet Popular”, e demais serviços que se fizerem necessários ao alcance dos</w:t>
      </w:r>
    </w:p>
    <w:p w:rsidR="00FE39B9" w:rsidRDefault="00FE39B9" w:rsidP="00FE39B9">
      <w:pPr>
        <w:ind w:firstLine="567"/>
        <w:jc w:val="both"/>
      </w:pPr>
      <w:r>
        <w:t xml:space="preserve"> objetivos do Centro.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3° Para alcance de seus objetivos, o Centro de Atendimento ao Cidadão da</w:t>
      </w:r>
    </w:p>
    <w:p w:rsidR="00FE39B9" w:rsidRDefault="00FE39B9" w:rsidP="00FE39B9">
      <w:pPr>
        <w:ind w:firstLine="567"/>
        <w:jc w:val="both"/>
      </w:pPr>
      <w:r>
        <w:t xml:space="preserve"> Câmara Municipal de Pouso Alegre poderá manter acordos e convênios de cooperação técnica e financeira com órgãos e entidades afins e correlatas.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TÍTULO III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DA ESTRUTURA ORGANIZACIONAL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3° O Presidente da Câmara, por meio de Portaria,  designará os servidores do</w:t>
      </w:r>
    </w:p>
    <w:p w:rsidR="00FE39B9" w:rsidRDefault="00FE39B9" w:rsidP="00FE39B9">
      <w:pPr>
        <w:ind w:firstLine="567"/>
        <w:jc w:val="both"/>
      </w:pPr>
      <w:r>
        <w:t xml:space="preserve"> quadro efetivo que darão suporte técnico ao funcionamento do Centro de Atendimento ao</w:t>
      </w:r>
    </w:p>
    <w:p w:rsidR="00FE39B9" w:rsidRDefault="00FE39B9" w:rsidP="00FE39B9">
      <w:pPr>
        <w:ind w:firstLine="567"/>
        <w:jc w:val="both"/>
      </w:pPr>
      <w:r>
        <w:t xml:space="preserve"> Cidadão, ficando a cargo do Setor de Atendimento ao Cidadão a coordenação dos trabalhos.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Parágrafo único. Poderão ser utilizados estagiários para funcionamento do Centro,</w:t>
      </w:r>
    </w:p>
    <w:p w:rsidR="00FE39B9" w:rsidRDefault="00FE39B9" w:rsidP="00FE39B9">
      <w:pPr>
        <w:ind w:firstLine="567"/>
        <w:jc w:val="both"/>
      </w:pPr>
      <w:r>
        <w:t xml:space="preserve"> de acordo com a área de estudo acadêmico.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4º O Centro de Atendimento ao Cidadão poderá contar com o apoio de</w:t>
      </w:r>
    </w:p>
    <w:p w:rsidR="00FE39B9" w:rsidRDefault="00FE39B9" w:rsidP="00FE39B9">
      <w:pPr>
        <w:ind w:firstLine="567"/>
        <w:jc w:val="both"/>
      </w:pPr>
      <w:r>
        <w:lastRenderedPageBreak/>
        <w:t xml:space="preserve"> colaboradores.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Parágrafo único. Consideram-se colaboradores as instituições de Ensino Superior</w:t>
      </w:r>
    </w:p>
    <w:p w:rsidR="00FE39B9" w:rsidRDefault="00FE39B9" w:rsidP="00FE39B9">
      <w:pPr>
        <w:ind w:firstLine="567"/>
        <w:jc w:val="both"/>
      </w:pPr>
      <w:r>
        <w:t xml:space="preserve"> e as entidades públicas que desenvolvam ações, estudos e pesquisas relacionadas às atividades</w:t>
      </w:r>
    </w:p>
    <w:p w:rsidR="00FE39B9" w:rsidRDefault="00FE39B9" w:rsidP="00FE39B9">
      <w:pPr>
        <w:ind w:firstLine="567"/>
        <w:jc w:val="both"/>
      </w:pPr>
      <w:r>
        <w:t xml:space="preserve"> do Centro de Atendimento ao Cidadão da Câmara Municipal de Pouso Alegre.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TÍTULO IV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DISPOSIÇÕES FINAIS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5º As despesas decorrentes desta Resolução correrão por conta de dotação</w:t>
      </w:r>
    </w:p>
    <w:p w:rsidR="00FE39B9" w:rsidRDefault="00FE39B9" w:rsidP="00FE39B9">
      <w:pPr>
        <w:ind w:firstLine="567"/>
        <w:jc w:val="both"/>
      </w:pPr>
      <w:r>
        <w:t xml:space="preserve"> orçamentária própria da Câmara Municipal.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6º - As ações previstas nesta Resolução serão  regulamentadas através de Portaria, nos termos do art. 225 do Regimento Interno da Câmara Municipal.</w:t>
      </w:r>
    </w:p>
    <w:p w:rsidR="00FE39B9" w:rsidRDefault="00FE39B9" w:rsidP="00FE39B9">
      <w:pPr>
        <w:ind w:firstLine="567"/>
        <w:jc w:val="both"/>
      </w:pPr>
      <w:r>
        <w:t xml:space="preserve"> </w:t>
      </w:r>
    </w:p>
    <w:p w:rsidR="00FE39B9" w:rsidRDefault="00FE39B9" w:rsidP="00FE39B9">
      <w:pPr>
        <w:ind w:firstLine="567"/>
        <w:jc w:val="both"/>
      </w:pPr>
      <w:r>
        <w:t xml:space="preserve"> Art. 7º Esta Resolução entra em vigor na data de sua publicação.</w:t>
      </w:r>
    </w:p>
    <w:p w:rsidR="00FE39B9" w:rsidRDefault="00FE39B9" w:rsidP="00FE39B9">
      <w:pPr>
        <w:ind w:firstLine="567"/>
        <w:jc w:val="both"/>
      </w:pPr>
      <w:bookmarkStart w:id="0" w:name="_GoBack"/>
      <w:bookmarkEnd w:id="0"/>
    </w:p>
    <w:sectPr w:rsidR="00FE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B9"/>
    <w:rsid w:val="00954ED9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2014-04-30T14:35:00Z</dcterms:created>
  <dcterms:modified xsi:type="dcterms:W3CDTF">2014-04-30T14:35:00Z</dcterms:modified>
</cp:coreProperties>
</file>