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95" w:rsidRDefault="00B14495" w:rsidP="00B14495">
      <w:pPr>
        <w:ind w:left="2835"/>
        <w:rPr>
          <w:b/>
          <w:color w:val="000000"/>
        </w:rPr>
      </w:pPr>
      <w:r>
        <w:rPr>
          <w:b/>
          <w:color w:val="000000"/>
        </w:rPr>
        <w:t>PORTARIA Nº 21/2014</w:t>
      </w:r>
    </w:p>
    <w:p w:rsidR="00B14495" w:rsidRDefault="00B14495" w:rsidP="00B1449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14495" w:rsidRDefault="00B14495" w:rsidP="00B1449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14495" w:rsidRDefault="00B14495" w:rsidP="00B1449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14495" w:rsidRDefault="00B14495" w:rsidP="00B1449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14495" w:rsidRDefault="00B14495" w:rsidP="00B14495">
      <w:pPr>
        <w:ind w:left="2835" w:right="-1"/>
        <w:jc w:val="both"/>
        <w:rPr>
          <w:b/>
        </w:rPr>
      </w:pPr>
      <w:r>
        <w:rPr>
          <w:b/>
        </w:rPr>
        <w:t xml:space="preserve">CONCEDE PROGRESSÃO FUNCIONAL AOS SERVIDORES QUE MENCIONA, NOS TERMOS DO ARTIGO 25, I, DA RESOLUÇÃO Nº 1.194, DE 10 DE DEZEMBRO DE </w:t>
      </w:r>
      <w:proofErr w:type="gramStart"/>
      <w:r>
        <w:rPr>
          <w:b/>
        </w:rPr>
        <w:t>2013</w:t>
      </w:r>
      <w:proofErr w:type="gramEnd"/>
    </w:p>
    <w:p w:rsidR="00B14495" w:rsidRDefault="00B14495" w:rsidP="00B1449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14495" w:rsidRDefault="00B14495" w:rsidP="00B1449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14495" w:rsidRDefault="00B14495" w:rsidP="00B1449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14495" w:rsidRDefault="00B14495" w:rsidP="00B14495">
      <w:pPr>
        <w:tabs>
          <w:tab w:val="left" w:pos="8504"/>
        </w:tabs>
        <w:ind w:right="-1" w:firstLine="2835"/>
        <w:jc w:val="both"/>
      </w:pPr>
      <w:r>
        <w:t>O Presidente da Câmara Municipal de Pouso Alegre, Estado de Minas Gerais, Ver. Gilberto Guimarães Barreiro, no uso de suas atribuições legais, e de conformidade com o inciso I, do art. 115 da Lei Orgânica Municipal, expede a seguinte</w:t>
      </w:r>
    </w:p>
    <w:p w:rsidR="00B14495" w:rsidRDefault="00B14495" w:rsidP="00B14495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B14495" w:rsidRDefault="00B14495" w:rsidP="00B1449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14495" w:rsidRDefault="00B14495" w:rsidP="00B14495">
      <w:pPr>
        <w:ind w:left="2835"/>
        <w:rPr>
          <w:b/>
        </w:rPr>
      </w:pPr>
      <w:r>
        <w:rPr>
          <w:b/>
        </w:rPr>
        <w:t>PORTARIA</w:t>
      </w:r>
    </w:p>
    <w:p w:rsidR="00B14495" w:rsidRDefault="00B14495" w:rsidP="00B1449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14495" w:rsidRDefault="00B14495" w:rsidP="00B1449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14495" w:rsidRDefault="00B14495" w:rsidP="00B1449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Conceder </w:t>
      </w:r>
      <w:r w:rsidR="00401560">
        <w:rPr>
          <w:rFonts w:ascii="Times New Roman" w:hAnsi="Times New Roman"/>
          <w:sz w:val="24"/>
        </w:rPr>
        <w:t>a progressão funcional, nos termos do art. 25, I, da Resolução nº 1.194/2013, aos servidores abaixo relacionados, com vencimentos básicos dispostos no Anexo II da Lei nº 5.411/2013.</w:t>
      </w:r>
    </w:p>
    <w:p w:rsidR="00B14495" w:rsidRDefault="00B14495" w:rsidP="00B14495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9011" w:type="dxa"/>
        <w:tblLook w:val="04A0"/>
      </w:tblPr>
      <w:tblGrid>
        <w:gridCol w:w="2806"/>
        <w:gridCol w:w="2500"/>
        <w:gridCol w:w="889"/>
        <w:gridCol w:w="634"/>
        <w:gridCol w:w="769"/>
        <w:gridCol w:w="1413"/>
      </w:tblGrid>
      <w:tr w:rsidR="00401560" w:rsidTr="00401560">
        <w:trPr>
          <w:trHeight w:val="299"/>
        </w:trPr>
        <w:tc>
          <w:tcPr>
            <w:tcW w:w="2806" w:type="dxa"/>
            <w:hideMark/>
          </w:tcPr>
          <w:p w:rsidR="00401560" w:rsidRDefault="00401560">
            <w:pPr>
              <w:pStyle w:val="TextosemFormata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2500" w:type="dxa"/>
            <w:hideMark/>
          </w:tcPr>
          <w:p w:rsidR="00401560" w:rsidRDefault="00401560">
            <w:pPr>
              <w:pStyle w:val="TextosemFormata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889" w:type="dxa"/>
          </w:tcPr>
          <w:p w:rsidR="00401560" w:rsidRDefault="00401560">
            <w:pPr>
              <w:pStyle w:val="TextosemFormata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Classe</w:t>
            </w:r>
          </w:p>
        </w:tc>
        <w:tc>
          <w:tcPr>
            <w:tcW w:w="634" w:type="dxa"/>
            <w:hideMark/>
          </w:tcPr>
          <w:p w:rsidR="00401560" w:rsidRDefault="00401560">
            <w:pPr>
              <w:pStyle w:val="TextosemFormata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</w:t>
            </w:r>
          </w:p>
        </w:tc>
        <w:tc>
          <w:tcPr>
            <w:tcW w:w="769" w:type="dxa"/>
            <w:hideMark/>
          </w:tcPr>
          <w:p w:rsidR="00401560" w:rsidRDefault="00401560">
            <w:pPr>
              <w:pStyle w:val="TextosemFormata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Para</w:t>
            </w:r>
          </w:p>
        </w:tc>
        <w:tc>
          <w:tcPr>
            <w:tcW w:w="1413" w:type="dxa"/>
            <w:hideMark/>
          </w:tcPr>
          <w:p w:rsidR="00401560" w:rsidRDefault="00401560">
            <w:pPr>
              <w:pStyle w:val="TextosemFormata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 partir de </w:t>
            </w:r>
          </w:p>
        </w:tc>
      </w:tr>
      <w:tr w:rsidR="00401560" w:rsidTr="00401560">
        <w:trPr>
          <w:trHeight w:val="317"/>
        </w:trPr>
        <w:tc>
          <w:tcPr>
            <w:tcW w:w="2806" w:type="dxa"/>
          </w:tcPr>
          <w:p w:rsidR="00401560" w:rsidRDefault="00401560" w:rsidP="00401560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Alaila </w:t>
            </w:r>
            <w:proofErr w:type="spellStart"/>
            <w:r>
              <w:rPr>
                <w:rFonts w:ascii="Times New Roman" w:hAnsi="Times New Roman"/>
                <w:sz w:val="24"/>
              </w:rPr>
              <w:t>Elebian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Rbeiro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Luz</w:t>
            </w:r>
          </w:p>
        </w:tc>
        <w:tc>
          <w:tcPr>
            <w:tcW w:w="2500" w:type="dxa"/>
          </w:tcPr>
          <w:p w:rsidR="00401560" w:rsidRDefault="00401560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Administrativo</w:t>
            </w:r>
          </w:p>
        </w:tc>
        <w:tc>
          <w:tcPr>
            <w:tcW w:w="889" w:type="dxa"/>
          </w:tcPr>
          <w:p w:rsidR="00401560" w:rsidRDefault="00401560" w:rsidP="00401560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634" w:type="dxa"/>
          </w:tcPr>
          <w:p w:rsidR="00401560" w:rsidRDefault="00401560" w:rsidP="00401560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769" w:type="dxa"/>
          </w:tcPr>
          <w:p w:rsidR="00401560" w:rsidRDefault="00401560" w:rsidP="00401560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1413" w:type="dxa"/>
          </w:tcPr>
          <w:p w:rsidR="00401560" w:rsidRDefault="00401560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06/01/2014</w:t>
            </w:r>
          </w:p>
        </w:tc>
      </w:tr>
      <w:tr w:rsidR="00401560" w:rsidTr="00401560">
        <w:trPr>
          <w:trHeight w:val="317"/>
        </w:trPr>
        <w:tc>
          <w:tcPr>
            <w:tcW w:w="2806" w:type="dxa"/>
            <w:hideMark/>
          </w:tcPr>
          <w:p w:rsidR="00401560" w:rsidRDefault="00401560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Edson Manoel Alves</w:t>
            </w:r>
          </w:p>
        </w:tc>
        <w:tc>
          <w:tcPr>
            <w:tcW w:w="2500" w:type="dxa"/>
            <w:hideMark/>
          </w:tcPr>
          <w:p w:rsidR="00401560" w:rsidRDefault="00401560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Administrativo</w:t>
            </w:r>
          </w:p>
        </w:tc>
        <w:tc>
          <w:tcPr>
            <w:tcW w:w="889" w:type="dxa"/>
          </w:tcPr>
          <w:p w:rsidR="00401560" w:rsidRDefault="00401560" w:rsidP="00401560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634" w:type="dxa"/>
            <w:hideMark/>
          </w:tcPr>
          <w:p w:rsidR="00401560" w:rsidRDefault="00401560" w:rsidP="00401560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769" w:type="dxa"/>
            <w:hideMark/>
          </w:tcPr>
          <w:p w:rsidR="00401560" w:rsidRDefault="00401560" w:rsidP="00401560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1413" w:type="dxa"/>
            <w:hideMark/>
          </w:tcPr>
          <w:p w:rsidR="00401560" w:rsidRDefault="00401560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06/01/2014</w:t>
            </w:r>
          </w:p>
        </w:tc>
      </w:tr>
      <w:tr w:rsidR="00401560" w:rsidTr="00401560">
        <w:trPr>
          <w:trHeight w:val="317"/>
        </w:trPr>
        <w:tc>
          <w:tcPr>
            <w:tcW w:w="2806" w:type="dxa"/>
            <w:hideMark/>
          </w:tcPr>
          <w:p w:rsidR="00401560" w:rsidRDefault="00401560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Geovan Dantas Ferraz</w:t>
            </w:r>
          </w:p>
        </w:tc>
        <w:tc>
          <w:tcPr>
            <w:tcW w:w="2500" w:type="dxa"/>
            <w:hideMark/>
          </w:tcPr>
          <w:p w:rsidR="00401560" w:rsidRDefault="00401560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Administrativo</w:t>
            </w:r>
          </w:p>
        </w:tc>
        <w:tc>
          <w:tcPr>
            <w:tcW w:w="889" w:type="dxa"/>
          </w:tcPr>
          <w:p w:rsidR="00401560" w:rsidRDefault="00401560" w:rsidP="00401560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634" w:type="dxa"/>
            <w:hideMark/>
          </w:tcPr>
          <w:p w:rsidR="00401560" w:rsidRDefault="00401560" w:rsidP="00401560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769" w:type="dxa"/>
            <w:hideMark/>
          </w:tcPr>
          <w:p w:rsidR="00401560" w:rsidRDefault="00401560" w:rsidP="00401560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1413" w:type="dxa"/>
            <w:hideMark/>
          </w:tcPr>
          <w:p w:rsidR="00401560" w:rsidRDefault="00401560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06/01/2014</w:t>
            </w:r>
          </w:p>
        </w:tc>
      </w:tr>
      <w:tr w:rsidR="00401560" w:rsidTr="00401560">
        <w:trPr>
          <w:trHeight w:val="600"/>
        </w:trPr>
        <w:tc>
          <w:tcPr>
            <w:tcW w:w="2806" w:type="dxa"/>
          </w:tcPr>
          <w:p w:rsidR="00401560" w:rsidRDefault="00401560" w:rsidP="00401560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Henrique Edson </w:t>
            </w:r>
            <w:proofErr w:type="gramStart"/>
            <w:r>
              <w:rPr>
                <w:rFonts w:ascii="Times New Roman" w:hAnsi="Times New Roman"/>
                <w:sz w:val="24"/>
              </w:rPr>
              <w:t>R.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Soares</w:t>
            </w:r>
          </w:p>
        </w:tc>
        <w:tc>
          <w:tcPr>
            <w:tcW w:w="2500" w:type="dxa"/>
          </w:tcPr>
          <w:p w:rsidR="00401560" w:rsidRDefault="00401560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de TI</w:t>
            </w:r>
          </w:p>
        </w:tc>
        <w:tc>
          <w:tcPr>
            <w:tcW w:w="889" w:type="dxa"/>
          </w:tcPr>
          <w:p w:rsidR="00401560" w:rsidRDefault="00401560" w:rsidP="00401560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634" w:type="dxa"/>
          </w:tcPr>
          <w:p w:rsidR="00401560" w:rsidRDefault="00401560" w:rsidP="00401560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769" w:type="dxa"/>
          </w:tcPr>
          <w:p w:rsidR="00401560" w:rsidRDefault="00401560" w:rsidP="00401560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1413" w:type="dxa"/>
          </w:tcPr>
          <w:p w:rsidR="00401560" w:rsidRDefault="00401560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06/01/2014</w:t>
            </w:r>
          </w:p>
        </w:tc>
      </w:tr>
      <w:tr w:rsidR="00401560" w:rsidTr="00401560">
        <w:trPr>
          <w:trHeight w:val="299"/>
        </w:trPr>
        <w:tc>
          <w:tcPr>
            <w:tcW w:w="2806" w:type="dxa"/>
          </w:tcPr>
          <w:p w:rsidR="00401560" w:rsidRDefault="00401560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Tiago Reis da Silva</w:t>
            </w:r>
          </w:p>
        </w:tc>
        <w:tc>
          <w:tcPr>
            <w:tcW w:w="2500" w:type="dxa"/>
          </w:tcPr>
          <w:p w:rsidR="00401560" w:rsidRDefault="00401560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Procurador</w:t>
            </w:r>
          </w:p>
        </w:tc>
        <w:tc>
          <w:tcPr>
            <w:tcW w:w="889" w:type="dxa"/>
          </w:tcPr>
          <w:p w:rsidR="00401560" w:rsidRDefault="00401560" w:rsidP="00401560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634" w:type="dxa"/>
          </w:tcPr>
          <w:p w:rsidR="00401560" w:rsidRDefault="00401560" w:rsidP="00401560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769" w:type="dxa"/>
          </w:tcPr>
          <w:p w:rsidR="00401560" w:rsidRDefault="00401560" w:rsidP="00401560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1413" w:type="dxa"/>
          </w:tcPr>
          <w:p w:rsidR="00401560" w:rsidRDefault="00401560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06/01/2014</w:t>
            </w:r>
          </w:p>
        </w:tc>
      </w:tr>
    </w:tbl>
    <w:p w:rsidR="00B14495" w:rsidRDefault="00B14495" w:rsidP="00B14495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B14495" w:rsidRDefault="00B14495" w:rsidP="00B14495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B14495" w:rsidRDefault="00B14495" w:rsidP="00B1449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B14495" w:rsidRDefault="00B14495" w:rsidP="00B1449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14495" w:rsidRDefault="00B14495" w:rsidP="00B1449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14495" w:rsidRDefault="00B14495" w:rsidP="00B1449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14495" w:rsidRDefault="00B14495" w:rsidP="00B14495">
      <w:pPr>
        <w:jc w:val="center"/>
        <w:rPr>
          <w:color w:val="000000"/>
        </w:rPr>
      </w:pPr>
      <w:r>
        <w:rPr>
          <w:color w:val="000000"/>
        </w:rPr>
        <w:t>CÂMARA MUNICIPAL DE POUSO ALEGRE, 06 de Janeiro de 2014.</w:t>
      </w:r>
    </w:p>
    <w:p w:rsidR="00B14495" w:rsidRDefault="00B14495" w:rsidP="00B1449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14495" w:rsidRDefault="00B14495" w:rsidP="00B1449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14495" w:rsidRDefault="00B14495" w:rsidP="00B1449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062"/>
      </w:tblGrid>
      <w:tr w:rsidR="00B14495" w:rsidTr="00B14495">
        <w:tc>
          <w:tcPr>
            <w:tcW w:w="10062" w:type="dxa"/>
            <w:hideMark/>
          </w:tcPr>
          <w:p w:rsidR="00B14495" w:rsidRDefault="00B14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B14495" w:rsidTr="00B14495">
        <w:tc>
          <w:tcPr>
            <w:tcW w:w="10062" w:type="dxa"/>
            <w:hideMark/>
          </w:tcPr>
          <w:p w:rsidR="00B14495" w:rsidRDefault="00B1449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B14495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495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5A6"/>
    <w:rsid w:val="003744F7"/>
    <w:rsid w:val="003748EB"/>
    <w:rsid w:val="003752D8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1560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3E2"/>
    <w:rsid w:val="00737FF4"/>
    <w:rsid w:val="007401C8"/>
    <w:rsid w:val="00740F54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2811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5462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145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449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304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5C80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97817"/>
    <w:rsid w:val="00EA00C9"/>
    <w:rsid w:val="00EA0385"/>
    <w:rsid w:val="00EA4E2C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2BD2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B1449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14495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Emanuela</cp:lastModifiedBy>
  <cp:revision>2</cp:revision>
  <cp:lastPrinted>2014-01-15T17:11:00Z</cp:lastPrinted>
  <dcterms:created xsi:type="dcterms:W3CDTF">2014-01-20T18:44:00Z</dcterms:created>
  <dcterms:modified xsi:type="dcterms:W3CDTF">2014-01-20T18:44:00Z</dcterms:modified>
</cp:coreProperties>
</file>