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68" w:rsidRDefault="00355068" w:rsidP="00355068">
      <w:pPr>
        <w:ind w:left="2835"/>
        <w:rPr>
          <w:b/>
          <w:color w:val="000000"/>
        </w:rPr>
      </w:pPr>
      <w:r>
        <w:rPr>
          <w:b/>
          <w:color w:val="000000"/>
        </w:rPr>
        <w:t>PORTARIA Nº 65/2014</w:t>
      </w:r>
    </w:p>
    <w:p w:rsidR="00355068" w:rsidRDefault="00355068" w:rsidP="00355068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ind w:left="2835" w:right="-1"/>
        <w:jc w:val="both"/>
        <w:rPr>
          <w:b/>
        </w:rPr>
      </w:pPr>
      <w:r>
        <w:rPr>
          <w:b/>
        </w:rPr>
        <w:t>EXONERA, A PEDIDO, A SRA. LÍVIA BORGES DE MORAIS – MATR. 375, DA FUNÇÃO DE ASSISTENTE DE GABINETE, PADRÃO CM-007, DA RESOLUÇÃO 1194/2013 E DÁ OUTRAS PROVIDÊNCIAS.</w:t>
      </w:r>
    </w:p>
    <w:p w:rsidR="00355068" w:rsidRDefault="00355068" w:rsidP="00355068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355068" w:rsidRDefault="00355068" w:rsidP="00355068">
      <w:pPr>
        <w:ind w:right="-1" w:firstLine="2835"/>
        <w:jc w:val="both"/>
        <w:rPr>
          <w:b/>
        </w:rPr>
      </w:pPr>
    </w:p>
    <w:p w:rsidR="00355068" w:rsidRDefault="00355068" w:rsidP="00355068">
      <w:pPr>
        <w:ind w:right="-1" w:firstLine="2835"/>
        <w:jc w:val="both"/>
        <w:rPr>
          <w:b/>
        </w:rPr>
      </w:pPr>
    </w:p>
    <w:p w:rsidR="00355068" w:rsidRDefault="00355068" w:rsidP="00355068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55068" w:rsidRDefault="00355068" w:rsidP="00355068">
      <w:pPr>
        <w:ind w:right="-1" w:firstLine="2835"/>
        <w:jc w:val="both"/>
        <w:rPr>
          <w:b/>
        </w:rPr>
      </w:pPr>
    </w:p>
    <w:p w:rsidR="00355068" w:rsidRDefault="00355068" w:rsidP="00355068">
      <w:pPr>
        <w:ind w:right="-1" w:firstLine="2835"/>
        <w:jc w:val="both"/>
        <w:rPr>
          <w:b/>
        </w:rPr>
      </w:pPr>
    </w:p>
    <w:p w:rsidR="00355068" w:rsidRDefault="00355068" w:rsidP="00355068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Lívia Borges de Morais, matrícula nº 375, da função de Assistente de Gabinete, Padrão CM-007, da Resolução 1194/2013, a partir de </w:t>
      </w:r>
      <w:proofErr w:type="gramStart"/>
      <w:r>
        <w:t>4</w:t>
      </w:r>
      <w:proofErr w:type="gramEnd"/>
      <w:r>
        <w:t xml:space="preserve"> de Agosto de 2014.</w:t>
      </w:r>
    </w:p>
    <w:p w:rsidR="00355068" w:rsidRDefault="00355068" w:rsidP="00355068">
      <w:pPr>
        <w:ind w:right="-1" w:firstLine="2835"/>
        <w:jc w:val="both"/>
      </w:pPr>
    </w:p>
    <w:p w:rsidR="00355068" w:rsidRDefault="00355068" w:rsidP="00355068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55068" w:rsidRDefault="00355068" w:rsidP="00355068">
      <w:pPr>
        <w:ind w:right="1134" w:firstLine="2835"/>
        <w:jc w:val="both"/>
      </w:pPr>
    </w:p>
    <w:p w:rsidR="00355068" w:rsidRDefault="00355068" w:rsidP="00355068">
      <w:pPr>
        <w:ind w:right="1134" w:firstLine="2835"/>
        <w:jc w:val="both"/>
      </w:pPr>
    </w:p>
    <w:p w:rsidR="00355068" w:rsidRDefault="00355068" w:rsidP="00355068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55068" w:rsidRDefault="00355068" w:rsidP="00355068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55068" w:rsidRDefault="00355068" w:rsidP="0035506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Agosto de 2014.</w:t>
      </w:r>
    </w:p>
    <w:p w:rsidR="00355068" w:rsidRDefault="00355068" w:rsidP="00355068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55068" w:rsidRDefault="00355068" w:rsidP="00355068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55068" w:rsidRDefault="00355068" w:rsidP="00355068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55068" w:rsidRDefault="00355068" w:rsidP="00355068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55068" w:rsidTr="004B59C5">
        <w:tc>
          <w:tcPr>
            <w:tcW w:w="8575" w:type="dxa"/>
            <w:hideMark/>
          </w:tcPr>
          <w:p w:rsidR="00355068" w:rsidRDefault="00355068" w:rsidP="004B5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55068" w:rsidTr="004B59C5">
        <w:tc>
          <w:tcPr>
            <w:tcW w:w="8575" w:type="dxa"/>
            <w:hideMark/>
          </w:tcPr>
          <w:p w:rsidR="00355068" w:rsidRDefault="00355068" w:rsidP="004B59C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068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5068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0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2014-08-05T16:31:00Z</cp:lastPrinted>
  <dcterms:created xsi:type="dcterms:W3CDTF">2014-08-05T16:22:00Z</dcterms:created>
  <dcterms:modified xsi:type="dcterms:W3CDTF">2014-08-05T16:32:00Z</dcterms:modified>
</cp:coreProperties>
</file>