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5F" w:rsidRDefault="004D765F" w:rsidP="004D765F">
      <w:pPr>
        <w:ind w:left="2835"/>
        <w:rPr>
          <w:b/>
          <w:color w:val="000000"/>
        </w:rPr>
      </w:pPr>
      <w:r>
        <w:rPr>
          <w:b/>
          <w:color w:val="000000"/>
        </w:rPr>
        <w:t>PORTARIA Nº 25/2015</w:t>
      </w:r>
    </w:p>
    <w:p w:rsidR="004D765F" w:rsidRDefault="004D765F" w:rsidP="004D765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ind w:left="2835" w:right="1"/>
        <w:jc w:val="both"/>
        <w:rPr>
          <w:b/>
        </w:rPr>
      </w:pPr>
      <w:r>
        <w:rPr>
          <w:b/>
        </w:rPr>
        <w:t>CONCEDE O ADICIONAL DA SEXTA PARTE AOS SERVIDORES QUE MENCIONA, NOS TERMOS DO ARTIGO 162, DA LEI Nº 1042, DE 25 DE MAIO DE 1971.</w:t>
      </w:r>
    </w:p>
    <w:p w:rsidR="004D765F" w:rsidRDefault="004D765F" w:rsidP="004D765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ind w:right="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4D765F" w:rsidRDefault="004D765F" w:rsidP="004D765F">
      <w:pPr>
        <w:ind w:right="1134" w:firstLine="2835"/>
        <w:jc w:val="both"/>
      </w:pPr>
    </w:p>
    <w:p w:rsidR="004D765F" w:rsidRDefault="004D765F" w:rsidP="004D765F">
      <w:pPr>
        <w:ind w:right="1134" w:firstLine="2835"/>
        <w:jc w:val="both"/>
      </w:pPr>
    </w:p>
    <w:p w:rsidR="004D765F" w:rsidRPr="00887E7E" w:rsidRDefault="004D765F" w:rsidP="004D765F">
      <w:pPr>
        <w:ind w:right="1134" w:firstLine="2835"/>
        <w:jc w:val="both"/>
        <w:rPr>
          <w:b/>
        </w:rPr>
      </w:pPr>
      <w:r w:rsidRPr="00887E7E">
        <w:rPr>
          <w:b/>
        </w:rPr>
        <w:t>PORTARIA</w:t>
      </w:r>
    </w:p>
    <w:p w:rsidR="004D765F" w:rsidRDefault="004D765F" w:rsidP="004D765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4D765F" w:rsidRDefault="004D765F" w:rsidP="004D765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4D765F" w:rsidRDefault="004D765F" w:rsidP="004D765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aos servidores relacionados abaixo, o adicional da sexta parte, nos termos do artigo 162 da Lei nº 1042, de 25 de maio de 1971, por terem completado 25 (vinte e cinco) anos de serviço público:</w:t>
      </w:r>
    </w:p>
    <w:p w:rsidR="004D765F" w:rsidRDefault="004D765F" w:rsidP="004D765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3936"/>
        <w:gridCol w:w="2551"/>
        <w:gridCol w:w="809"/>
      </w:tblGrid>
      <w:tr w:rsidR="004D765F" w:rsidRPr="007E177B" w:rsidTr="00FB6B1E">
        <w:tc>
          <w:tcPr>
            <w:tcW w:w="3936" w:type="dxa"/>
          </w:tcPr>
          <w:p w:rsidR="004D765F" w:rsidRPr="007E177B" w:rsidRDefault="004D765F" w:rsidP="00FB6B1E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Nome</w:t>
            </w:r>
            <w:r w:rsidRPr="007E177B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2551" w:type="dxa"/>
          </w:tcPr>
          <w:p w:rsidR="004D765F" w:rsidRPr="007E177B" w:rsidRDefault="004D765F" w:rsidP="00FB6B1E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809" w:type="dxa"/>
          </w:tcPr>
          <w:p w:rsidR="004D765F" w:rsidRPr="007E177B" w:rsidRDefault="004D765F" w:rsidP="00FB6B1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4D765F" w:rsidRPr="007E177B" w:rsidTr="00FB6B1E">
        <w:tc>
          <w:tcPr>
            <w:tcW w:w="3936" w:type="dxa"/>
          </w:tcPr>
          <w:p w:rsidR="004D765F" w:rsidRDefault="004D765F" w:rsidP="00FB6B1E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Marcos Alves Pires</w:t>
            </w:r>
          </w:p>
        </w:tc>
        <w:tc>
          <w:tcPr>
            <w:tcW w:w="2551" w:type="dxa"/>
          </w:tcPr>
          <w:p w:rsidR="004D765F" w:rsidRDefault="004D765F" w:rsidP="00FB6B1E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Motorista</w:t>
            </w:r>
          </w:p>
        </w:tc>
        <w:tc>
          <w:tcPr>
            <w:tcW w:w="809" w:type="dxa"/>
          </w:tcPr>
          <w:p w:rsidR="004D765F" w:rsidRDefault="004D765F" w:rsidP="00FB6B1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</w:tr>
    </w:tbl>
    <w:p w:rsidR="004D765F" w:rsidRDefault="004D765F" w:rsidP="004D765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4D765F" w:rsidRDefault="004D765F" w:rsidP="004D765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nesta data.</w:t>
      </w:r>
    </w:p>
    <w:p w:rsidR="004D765F" w:rsidRDefault="004D765F" w:rsidP="004D765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D765F" w:rsidRDefault="004D765F" w:rsidP="004D765F">
      <w:pPr>
        <w:jc w:val="center"/>
        <w:rPr>
          <w:color w:val="000000"/>
        </w:rPr>
      </w:pPr>
      <w:r>
        <w:rPr>
          <w:color w:val="000000"/>
        </w:rPr>
        <w:t>CÂMARA MUNICIPAL DE POUSO ALEGRE, 21 de Janeiro de 2015.</w:t>
      </w:r>
    </w:p>
    <w:p w:rsidR="004D765F" w:rsidRDefault="004D765F" w:rsidP="004D765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D765F" w:rsidRDefault="004D765F" w:rsidP="004D765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D765F" w:rsidRDefault="004D765F" w:rsidP="004D765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D765F" w:rsidRDefault="004D765F" w:rsidP="004D765F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4D765F" w:rsidTr="00FB6B1E">
        <w:tc>
          <w:tcPr>
            <w:tcW w:w="10062" w:type="dxa"/>
            <w:shd w:val="clear" w:color="auto" w:fill="auto"/>
          </w:tcPr>
          <w:p w:rsidR="004D765F" w:rsidRPr="00BA5C72" w:rsidRDefault="004D765F" w:rsidP="00FB6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D765F" w:rsidTr="00FB6B1E">
        <w:tc>
          <w:tcPr>
            <w:tcW w:w="10062" w:type="dxa"/>
            <w:shd w:val="clear" w:color="auto" w:fill="auto"/>
          </w:tcPr>
          <w:p w:rsidR="004D765F" w:rsidRPr="00BA5C72" w:rsidRDefault="004D765F" w:rsidP="00FB6B1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4D765F">
      <w:r>
        <w:rPr>
          <w:rFonts w:ascii="Arial" w:hAnsi="Arial" w:cs="Arial"/>
          <w:color w:val="000000"/>
          <w:sz w:val="20"/>
        </w:rPr>
        <w:t>+</w:t>
      </w:r>
    </w:p>
    <w:sectPr w:rsidR="00591FD8" w:rsidSect="004D765F">
      <w:headerReference w:type="default" r:id="rId4"/>
      <w:footerReference w:type="even" r:id="rId5"/>
      <w:footerReference w:type="default" r:id="rId6"/>
      <w:pgSz w:w="11906" w:h="16838"/>
      <w:pgMar w:top="2551" w:right="1416" w:bottom="1701" w:left="1417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3" w:rsidRDefault="009A09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B43" w:rsidRDefault="009A09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3" w:rsidRDefault="009A09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E52B43" w:rsidRDefault="009A0951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3" w:rsidRDefault="009A0951" w:rsidP="00E52B4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607EA"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2.05pt;margin-top:-7.8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7" DrawAspect="Content" ObjectID="_1483352028" r:id="rId2"/>
      </w:pict>
    </w:r>
    <w:r w:rsidRPr="000607E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1.95pt;margin-top:-7.85pt;width:5in;height:82.15pt;z-index:251658240" strokecolor="white">
          <v:textbox>
            <w:txbxContent>
              <w:p w:rsidR="00674EE9" w:rsidRDefault="009A0951" w:rsidP="00674EE9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674EE9" w:rsidRDefault="009A0951" w:rsidP="00674E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674EE9" w:rsidRDefault="009A0951" w:rsidP="00674E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674EE9" w:rsidRPr="00567341" w:rsidRDefault="009A0951" w:rsidP="00674E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674EE9" w:rsidRPr="00567341" w:rsidRDefault="009A0951" w:rsidP="00674EE9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 w:rsidRPr="000607EA">
      <w:pict>
        <v:shape id="_x0000_s1025" type="#_x0000_t202" style="position:absolute;margin-left:111.4pt;margin-top:-17.75pt;width:5in;height:68.3pt;z-index:251658240" strokecolor="white">
          <v:textbox style="mso-next-textbox:#_x0000_s1025">
            <w:txbxContent>
              <w:p w:rsidR="00E52B43" w:rsidRDefault="009A0951" w:rsidP="00E52B43">
                <w:pPr>
                  <w:pStyle w:val="Ttulo2"/>
                </w:pPr>
              </w:p>
            </w:txbxContent>
          </v:textbox>
        </v:shape>
      </w:pict>
    </w:r>
  </w:p>
  <w:p w:rsidR="00E52B43" w:rsidRDefault="009A0951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D765F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C69"/>
    <w:rsid w:val="003F0843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D765F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3CD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538"/>
    <w:rsid w:val="00841652"/>
    <w:rsid w:val="00841C59"/>
    <w:rsid w:val="00842832"/>
    <w:rsid w:val="00842A1C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5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65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D7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765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76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D765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D765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D765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D765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D765F"/>
  </w:style>
  <w:style w:type="paragraph" w:styleId="TextosemFormatao">
    <w:name w:val="Plain Text"/>
    <w:basedOn w:val="Normal"/>
    <w:link w:val="TextosemFormataoChar"/>
    <w:rsid w:val="004D765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D765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4D76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6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6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2015-01-21T15:27:00Z</cp:lastPrinted>
  <dcterms:created xsi:type="dcterms:W3CDTF">2015-01-21T15:22:00Z</dcterms:created>
  <dcterms:modified xsi:type="dcterms:W3CDTF">2015-01-21T15:27:00Z</dcterms:modified>
</cp:coreProperties>
</file>