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B2" w:rsidRDefault="00A47CB2" w:rsidP="00A47CB2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 57/2015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47CB2" w:rsidRDefault="00A47CB2" w:rsidP="00A47CB2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DESIGNA OS MEMBROS DA COMISSÃO ESPECIAL DE AVALIAÇÃO DE DESEMPENHO E RECURSOS - CEADRE, NOS TERMOS DO CAPÍTULO VII DA RESOLUÇÃO Nº 1205, DE 05 DE AGOSTO DE 2014.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A47CB2" w:rsidRDefault="00A47CB2" w:rsidP="00A47CB2">
      <w:pPr>
        <w:pStyle w:val="Corpodetexto"/>
        <w:ind w:right="1134" w:firstLine="2835"/>
        <w:rPr>
          <w:b/>
        </w:rPr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para </w:t>
      </w:r>
      <w:r w:rsidRPr="002F6439">
        <w:rPr>
          <w:rFonts w:ascii="Times New Roman" w:hAnsi="Times New Roman"/>
          <w:sz w:val="24"/>
        </w:rPr>
        <w:t xml:space="preserve">compor </w:t>
      </w:r>
      <w:r>
        <w:rPr>
          <w:rFonts w:ascii="Times New Roman" w:hAnsi="Times New Roman"/>
          <w:sz w:val="24"/>
        </w:rPr>
        <w:t xml:space="preserve">a </w:t>
      </w:r>
      <w:r w:rsidRPr="002F6439">
        <w:rPr>
          <w:rFonts w:ascii="Times New Roman" w:hAnsi="Times New Roman"/>
          <w:sz w:val="24"/>
        </w:rPr>
        <w:t>COMISSÃO ESPECIAL DE AVALIAÇÃO DE DESEMPENHO E RECURSOS - CEADRE,</w:t>
      </w:r>
      <w:r>
        <w:rPr>
          <w:rFonts w:ascii="Times New Roman" w:hAnsi="Times New Roman"/>
          <w:sz w:val="24"/>
        </w:rPr>
        <w:t xml:space="preserve"> nos termos do Capítulo VII, da Resolução nº 1205, de </w:t>
      </w:r>
      <w:proofErr w:type="gramStart"/>
      <w:r>
        <w:rPr>
          <w:rFonts w:ascii="Times New Roman" w:hAnsi="Times New Roman"/>
          <w:sz w:val="24"/>
        </w:rPr>
        <w:t>5</w:t>
      </w:r>
      <w:proofErr w:type="gramEnd"/>
      <w:r>
        <w:rPr>
          <w:rFonts w:ascii="Times New Roman" w:hAnsi="Times New Roman"/>
          <w:sz w:val="24"/>
        </w:rPr>
        <w:t xml:space="preserve"> de agosto de 2014, os seguintes servidores: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Pr="00255B05" w:rsidRDefault="00A47CB2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>Representante do setor de Recursos Humanos: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VALÉ</w:t>
      </w:r>
      <w:r w:rsidRPr="00255B05">
        <w:rPr>
          <w:rFonts w:ascii="Times New Roman" w:hAnsi="Times New Roman" w:cs="Times New Roman"/>
          <w:sz w:val="24"/>
          <w:szCs w:val="24"/>
        </w:rPr>
        <w:t xml:space="preserve">RIA SIMAO REZENDE </w:t>
      </w:r>
      <w:r>
        <w:rPr>
          <w:rFonts w:ascii="Times New Roman" w:hAnsi="Times New Roman" w:cs="Times New Roman"/>
          <w:sz w:val="24"/>
          <w:szCs w:val="24"/>
        </w:rPr>
        <w:t>– Agente Legislativo –</w:t>
      </w:r>
      <w:r w:rsidRPr="0025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B05">
        <w:rPr>
          <w:rFonts w:ascii="Times New Roman" w:hAnsi="Times New Roman" w:cs="Times New Roman"/>
          <w:sz w:val="24"/>
          <w:szCs w:val="24"/>
        </w:rPr>
        <w:t>ALAILA ELEBIAN RIBEIRO LUZ</w:t>
      </w:r>
      <w:r>
        <w:rPr>
          <w:rFonts w:ascii="Times New Roman" w:hAnsi="Times New Roman" w:cs="Times New Roman"/>
          <w:sz w:val="24"/>
          <w:szCs w:val="24"/>
        </w:rPr>
        <w:t xml:space="preserve"> – Agente Administrativo – Suplente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A47CB2" w:rsidRPr="00255B05" w:rsidRDefault="00A47CB2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 xml:space="preserve">Representante do setor </w:t>
      </w:r>
      <w:r>
        <w:rPr>
          <w:rFonts w:ascii="Times New Roman" w:hAnsi="Times New Roman"/>
          <w:sz w:val="24"/>
          <w:szCs w:val="24"/>
          <w:u w:val="single"/>
        </w:rPr>
        <w:t>Jurídico</w:t>
      </w:r>
      <w:r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TIAGO REIS DA SILVA - Procurador - Titular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9A0">
        <w:rPr>
          <w:rFonts w:ascii="Times New Roman" w:hAnsi="Times New Roman" w:cs="Times New Roman"/>
          <w:sz w:val="24"/>
          <w:szCs w:val="24"/>
        </w:rPr>
        <w:t>FABIO DE SOUZA DE PAULA</w:t>
      </w:r>
      <w:r>
        <w:rPr>
          <w:rFonts w:ascii="Times New Roman" w:hAnsi="Times New Roman" w:cs="Times New Roman"/>
          <w:sz w:val="24"/>
          <w:szCs w:val="24"/>
        </w:rPr>
        <w:t xml:space="preserve"> - Assessor Jurídico – Suplente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A47CB2" w:rsidRPr="00255B05" w:rsidRDefault="00A47CB2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 xml:space="preserve">Representante </w:t>
      </w:r>
      <w:r>
        <w:rPr>
          <w:rFonts w:ascii="Times New Roman" w:hAnsi="Times New Roman"/>
          <w:sz w:val="24"/>
          <w:szCs w:val="24"/>
          <w:u w:val="single"/>
        </w:rPr>
        <w:t>eleito entre os servidores efetivos</w:t>
      </w:r>
      <w:r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A47CB2" w:rsidRPr="005779A0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5779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EDSON MANOEL ALVES</w:t>
      </w:r>
      <w:r w:rsidRPr="00577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Agente Administrativo </w:t>
      </w:r>
      <w:r w:rsidRPr="005779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A47CB2" w:rsidRDefault="00A47CB2" w:rsidP="00A47CB2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HENRIQUE EDSON RAMOS SOARES – Agente de TI – Suplente</w:t>
      </w:r>
    </w:p>
    <w:p w:rsidR="00A47CB2" w:rsidRDefault="00A47CB2" w:rsidP="00A47CB2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– Revogadas as disposições em contrário, a presente Portaria entra em vigor nesta data.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CÂMARA MUNICIPAL DE POUSO ALEGRE, 26 de Março de 2015.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A47CB2" w:rsidTr="003E75CE">
        <w:tc>
          <w:tcPr>
            <w:tcW w:w="10063" w:type="dxa"/>
            <w:shd w:val="clear" w:color="auto" w:fill="auto"/>
          </w:tcPr>
          <w:p w:rsidR="00A47CB2" w:rsidRPr="004C61B0" w:rsidRDefault="00A47CB2" w:rsidP="003E75C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RAFAEL DE CAMARGO HUHN</w:t>
            </w:r>
          </w:p>
        </w:tc>
      </w:tr>
      <w:tr w:rsidR="00A47CB2" w:rsidTr="003E75CE">
        <w:tc>
          <w:tcPr>
            <w:tcW w:w="10063" w:type="dxa"/>
            <w:shd w:val="clear" w:color="auto" w:fill="auto"/>
          </w:tcPr>
          <w:p w:rsidR="00A47CB2" w:rsidRPr="004C61B0" w:rsidRDefault="00A47CB2" w:rsidP="003E75C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A47CB2" w:rsidRPr="004C61B0" w:rsidRDefault="00A47CB2" w:rsidP="00A47CB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lang w:val="pt-BR"/>
        </w:rPr>
      </w:pPr>
    </w:p>
    <w:p w:rsidR="00591FD8" w:rsidRDefault="00591FD8"/>
    <w:sectPr w:rsidR="00591FD8" w:rsidSect="00516627">
      <w:headerReference w:type="default" r:id="rId4"/>
      <w:footerReference w:type="even" r:id="rId5"/>
      <w:footerReference w:type="default" r:id="rId6"/>
      <w:pgSz w:w="11907" w:h="16840" w:code="9"/>
      <w:pgMar w:top="1701" w:right="567" w:bottom="850" w:left="1417" w:header="567" w:footer="851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B74B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F54" w:rsidRDefault="00B74B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B74B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57F54" w:rsidRDefault="00B74B41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B74B41" w:rsidP="0025305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74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4pt;margin-top:2.7pt;width:5in;height:68.3pt;z-index:251658240" strokecolor="white">
          <v:textbox>
            <w:txbxContent>
              <w:p w:rsidR="00957F54" w:rsidRDefault="00B74B41" w:rsidP="0025305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 - MG</w:t>
                </w:r>
              </w:p>
              <w:p w:rsidR="00957F54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Av. São Francisco, nº 320 –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57F54" w:rsidRPr="00405DC6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s: (35) 342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9-6501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 / 342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9-6502</w:t>
                </w:r>
              </w:p>
              <w:p w:rsidR="00957F54" w:rsidRPr="00405DC6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proofErr w:type="gramStart"/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405DC6">
                    <w:rPr>
                      <w:rStyle w:val="Hyperlink"/>
                      <w:rFonts w:ascii="GoudyOlSt BT" w:hAnsi="GoudyOlSt BT"/>
                      <w:i/>
                      <w:shadow/>
                      <w:color w:val="auto"/>
                      <w:sz w:val="20"/>
                    </w:rPr>
                    <w:t>cmpa@cmpa.mg.gov.br</w:t>
                  </w:r>
                </w:hyperlink>
              </w:p>
              <w:p w:rsidR="00957F54" w:rsidRDefault="00B74B41" w:rsidP="0025305F">
                <w:pPr>
                  <w:pStyle w:val="Ttulo2"/>
                </w:pPr>
              </w:p>
            </w:txbxContent>
          </v:textbox>
        </v:shape>
      </w:pict>
    </w:r>
    <w:r w:rsidRPr="00D742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.85pt;margin-top:.45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488881002" r:id="rId3"/>
      </w:pict>
    </w:r>
  </w:p>
  <w:p w:rsidR="00957F54" w:rsidRDefault="00B74B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47CB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2BC9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47CB2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B41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A47CB2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A47CB2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CB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CB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47C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C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47C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C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47CB2"/>
  </w:style>
  <w:style w:type="character" w:styleId="Hyperlink">
    <w:name w:val="Hyperlink"/>
    <w:basedOn w:val="Fontepargpadro"/>
    <w:rsid w:val="00A47CB2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47CB2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A47CB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47CB2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A47C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47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47C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CB2"/>
    <w:rPr>
      <w:rFonts w:ascii="Tahoma" w:eastAsia="Times New Roman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2015-03-26T16:17:00Z</cp:lastPrinted>
  <dcterms:created xsi:type="dcterms:W3CDTF">2015-03-26T16:15:00Z</dcterms:created>
  <dcterms:modified xsi:type="dcterms:W3CDTF">2015-03-26T16:17:00Z</dcterms:modified>
</cp:coreProperties>
</file>