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7D" w:rsidRPr="00CE2819" w:rsidRDefault="008E617D" w:rsidP="008E617D">
      <w:pPr>
        <w:ind w:left="2835"/>
        <w:rPr>
          <w:b/>
          <w:color w:val="000000"/>
        </w:rPr>
      </w:pPr>
      <w:r>
        <w:rPr>
          <w:b/>
          <w:color w:val="000000"/>
        </w:rPr>
        <w:t>PORTARIA Nº 62/2015</w:t>
      </w:r>
    </w:p>
    <w:p w:rsidR="008E617D" w:rsidRDefault="008E617D" w:rsidP="008E617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E617D" w:rsidRDefault="008E617D" w:rsidP="008E617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E617D" w:rsidRDefault="008E617D" w:rsidP="008E617D">
      <w:pPr>
        <w:tabs>
          <w:tab w:val="left" w:pos="8504"/>
        </w:tabs>
        <w:ind w:left="2835" w:right="-1"/>
        <w:jc w:val="both"/>
        <w:rPr>
          <w:b/>
          <w:caps/>
        </w:rPr>
      </w:pPr>
      <w:r>
        <w:rPr>
          <w:b/>
          <w:caps/>
        </w:rPr>
        <w:t xml:space="preserve">Concede férias prêmio indenizada AOS (àS) </w:t>
      </w:r>
      <w:proofErr w:type="gramStart"/>
      <w:r>
        <w:rPr>
          <w:b/>
          <w:caps/>
        </w:rPr>
        <w:t>SERVIDORes(</w:t>
      </w:r>
      <w:proofErr w:type="gramEnd"/>
      <w:r>
        <w:rPr>
          <w:b/>
          <w:caps/>
        </w:rPr>
        <w:t>as) que menciona.</w:t>
      </w:r>
    </w:p>
    <w:p w:rsidR="008E617D" w:rsidRDefault="008E617D" w:rsidP="008E617D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8E617D" w:rsidRDefault="008E617D" w:rsidP="008E617D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8E617D" w:rsidRDefault="008E617D" w:rsidP="008E617D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Rafael de Camargo </w:t>
      </w:r>
      <w:proofErr w:type="spellStart"/>
      <w:r>
        <w:t>Huhn</w:t>
      </w:r>
      <w:proofErr w:type="spellEnd"/>
      <w:r>
        <w:t xml:space="preserve">, no uso de suas atribuições e de conformidade com o art. 127 da Lei nº 1.042, de 25 de maio de 1971 (Estatuto dos Servidores Públicos do Município), e do inciso II do art. 115 da Lei Orgânica do Município, expede a </w:t>
      </w:r>
      <w:proofErr w:type="gramStart"/>
      <w:r>
        <w:t>seguinte</w:t>
      </w:r>
      <w:proofErr w:type="gramEnd"/>
    </w:p>
    <w:p w:rsidR="008E617D" w:rsidRDefault="008E617D" w:rsidP="008E617D">
      <w:pPr>
        <w:ind w:right="1134" w:firstLine="2835"/>
        <w:jc w:val="both"/>
      </w:pPr>
    </w:p>
    <w:p w:rsidR="008E617D" w:rsidRDefault="008E617D" w:rsidP="008E617D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8E617D" w:rsidRDefault="008E617D" w:rsidP="008E617D">
      <w:pPr>
        <w:pStyle w:val="Corpodetexto"/>
        <w:ind w:right="1134" w:firstLine="2835"/>
      </w:pPr>
    </w:p>
    <w:p w:rsidR="008E617D" w:rsidRDefault="008E617D" w:rsidP="008E617D">
      <w:pPr>
        <w:pStyle w:val="Corpodetexto"/>
        <w:ind w:right="-1" w:firstLine="2835"/>
      </w:pPr>
      <w:r>
        <w:t>Art. 1º - CONCEDER férias prêmio indenizada aos servidores abaixo relacionados:</w:t>
      </w:r>
    </w:p>
    <w:p w:rsidR="008E617D" w:rsidRDefault="008E617D" w:rsidP="008E617D">
      <w:pPr>
        <w:pStyle w:val="Corpodetexto"/>
        <w:ind w:right="1134" w:firstLine="2835"/>
      </w:pPr>
    </w:p>
    <w:tbl>
      <w:tblPr>
        <w:tblW w:w="8829" w:type="dxa"/>
        <w:tblLayout w:type="fixed"/>
        <w:tblLook w:val="01E0"/>
      </w:tblPr>
      <w:tblGrid>
        <w:gridCol w:w="2518"/>
        <w:gridCol w:w="851"/>
        <w:gridCol w:w="1701"/>
        <w:gridCol w:w="817"/>
        <w:gridCol w:w="1242"/>
        <w:gridCol w:w="1700"/>
      </w:tblGrid>
      <w:tr w:rsidR="008E617D" w:rsidTr="0092096C">
        <w:tc>
          <w:tcPr>
            <w:tcW w:w="2518" w:type="dxa"/>
            <w:hideMark/>
          </w:tcPr>
          <w:p w:rsidR="008E617D" w:rsidRDefault="008E617D" w:rsidP="0092096C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851" w:type="dxa"/>
            <w:hideMark/>
          </w:tcPr>
          <w:p w:rsidR="008E617D" w:rsidRDefault="008E617D" w:rsidP="0092096C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Matr</w:t>
            </w:r>
            <w:proofErr w:type="spellEnd"/>
          </w:p>
        </w:tc>
        <w:tc>
          <w:tcPr>
            <w:tcW w:w="1701" w:type="dxa"/>
            <w:hideMark/>
          </w:tcPr>
          <w:p w:rsidR="008E617D" w:rsidRDefault="008E617D" w:rsidP="0092096C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817" w:type="dxa"/>
            <w:hideMark/>
          </w:tcPr>
          <w:p w:rsidR="008E617D" w:rsidRDefault="008E617D" w:rsidP="0092096C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1242" w:type="dxa"/>
            <w:hideMark/>
          </w:tcPr>
          <w:p w:rsidR="008E617D" w:rsidRDefault="008E617D" w:rsidP="0092096C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Período</w:t>
            </w:r>
          </w:p>
        </w:tc>
        <w:tc>
          <w:tcPr>
            <w:tcW w:w="1700" w:type="dxa"/>
            <w:hideMark/>
          </w:tcPr>
          <w:p w:rsidR="008E617D" w:rsidRDefault="008E617D" w:rsidP="0092096C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À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partir de</w:t>
            </w:r>
          </w:p>
        </w:tc>
      </w:tr>
      <w:tr w:rsidR="008E617D" w:rsidTr="0092096C">
        <w:tc>
          <w:tcPr>
            <w:tcW w:w="2518" w:type="dxa"/>
            <w:hideMark/>
          </w:tcPr>
          <w:p w:rsidR="008E617D" w:rsidRDefault="008E617D" w:rsidP="0092096C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Sebastião Moreira</w:t>
            </w:r>
          </w:p>
        </w:tc>
        <w:tc>
          <w:tcPr>
            <w:tcW w:w="851" w:type="dxa"/>
            <w:hideMark/>
          </w:tcPr>
          <w:p w:rsidR="008E617D" w:rsidRDefault="008E617D" w:rsidP="0092096C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184</w:t>
            </w:r>
          </w:p>
        </w:tc>
        <w:tc>
          <w:tcPr>
            <w:tcW w:w="1701" w:type="dxa"/>
            <w:hideMark/>
          </w:tcPr>
          <w:p w:rsidR="008E617D" w:rsidRDefault="008E617D" w:rsidP="0092096C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Zelador Patrimonial</w:t>
            </w:r>
          </w:p>
        </w:tc>
        <w:tc>
          <w:tcPr>
            <w:tcW w:w="817" w:type="dxa"/>
            <w:hideMark/>
          </w:tcPr>
          <w:p w:rsidR="008E617D" w:rsidRDefault="008E617D" w:rsidP="0092096C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242" w:type="dxa"/>
            <w:hideMark/>
          </w:tcPr>
          <w:p w:rsidR="008E617D" w:rsidRDefault="008E617D" w:rsidP="0092096C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2011/2015</w:t>
            </w:r>
          </w:p>
        </w:tc>
        <w:tc>
          <w:tcPr>
            <w:tcW w:w="1700" w:type="dxa"/>
            <w:hideMark/>
          </w:tcPr>
          <w:p w:rsidR="008E617D" w:rsidRDefault="008E617D" w:rsidP="0092096C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Abril/2015</w:t>
            </w:r>
          </w:p>
        </w:tc>
      </w:tr>
    </w:tbl>
    <w:p w:rsidR="008E617D" w:rsidRDefault="008E617D" w:rsidP="008E617D">
      <w:pPr>
        <w:ind w:right="1134" w:firstLine="2835"/>
        <w:jc w:val="both"/>
      </w:pPr>
    </w:p>
    <w:p w:rsidR="008E617D" w:rsidRDefault="008E617D" w:rsidP="008E617D">
      <w:pPr>
        <w:tabs>
          <w:tab w:val="left" w:pos="8504"/>
        </w:tabs>
        <w:ind w:right="-1" w:firstLine="2835"/>
        <w:jc w:val="both"/>
      </w:pPr>
      <w:r>
        <w:t>Art. 2º - Revogadas as disposições em contrário, a presente Portaria entra em vigor na data de sua publicação.</w:t>
      </w:r>
    </w:p>
    <w:p w:rsidR="008E617D" w:rsidRDefault="008E617D" w:rsidP="008E617D">
      <w:pPr>
        <w:ind w:right="1134" w:firstLine="2835"/>
        <w:jc w:val="both"/>
      </w:pPr>
    </w:p>
    <w:p w:rsidR="008E617D" w:rsidRDefault="008E617D" w:rsidP="008E617D">
      <w:pPr>
        <w:ind w:right="1134" w:firstLine="2835"/>
        <w:jc w:val="both"/>
      </w:pPr>
    </w:p>
    <w:p w:rsidR="008E617D" w:rsidRDefault="008E617D" w:rsidP="008E617D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8E617D" w:rsidRDefault="008E617D" w:rsidP="008E617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E617D" w:rsidRDefault="008E617D" w:rsidP="008E617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E617D" w:rsidRDefault="008E617D" w:rsidP="008E617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E617D" w:rsidRDefault="008E617D" w:rsidP="008E617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E617D" w:rsidRDefault="008E617D" w:rsidP="008E617D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6 de Abril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2015.</w:t>
      </w:r>
    </w:p>
    <w:p w:rsidR="008E617D" w:rsidRDefault="008E617D" w:rsidP="008E617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E617D" w:rsidRDefault="008E617D" w:rsidP="008E617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E617D" w:rsidRDefault="008E617D" w:rsidP="008E617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E617D" w:rsidRDefault="008E617D" w:rsidP="008E617D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8E617D" w:rsidTr="0092096C">
        <w:tc>
          <w:tcPr>
            <w:tcW w:w="8575" w:type="dxa"/>
            <w:hideMark/>
          </w:tcPr>
          <w:p w:rsidR="008E617D" w:rsidRDefault="008E617D" w:rsidP="00920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8E617D" w:rsidTr="0092096C">
        <w:tc>
          <w:tcPr>
            <w:tcW w:w="8575" w:type="dxa"/>
            <w:hideMark/>
          </w:tcPr>
          <w:p w:rsidR="008E617D" w:rsidRDefault="008E617D" w:rsidP="009209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8E617D" w:rsidRDefault="008E617D" w:rsidP="008E617D">
      <w:pPr>
        <w:jc w:val="center"/>
        <w:rPr>
          <w:rFonts w:ascii="Arial" w:hAnsi="Arial" w:cs="Arial"/>
          <w:color w:val="000000"/>
          <w:sz w:val="20"/>
        </w:rPr>
      </w:pPr>
    </w:p>
    <w:p w:rsidR="008E617D" w:rsidRDefault="008E617D" w:rsidP="008E617D"/>
    <w:p w:rsidR="008E617D" w:rsidRDefault="008E617D" w:rsidP="008E617D"/>
    <w:p w:rsidR="008E617D" w:rsidRDefault="008E617D" w:rsidP="008E617D"/>
    <w:p w:rsidR="008E617D" w:rsidRDefault="008E617D" w:rsidP="008E617D"/>
    <w:p w:rsidR="00591FD8" w:rsidRDefault="00591FD8"/>
    <w:sectPr w:rsidR="00591FD8" w:rsidSect="004B5751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B3" w:rsidRDefault="00CD64E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89829849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pt;margin-top:-18.15pt;width:5in;height:82.15pt;z-index:251658240" strokecolor="white">
          <v:textbox>
            <w:txbxContent>
              <w:p w:rsidR="001755B3" w:rsidRDefault="00CD64EA" w:rsidP="001755B3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1755B3" w:rsidRDefault="00CD64EA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1755B3" w:rsidRDefault="00CD64EA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1755B3" w:rsidRPr="00567341" w:rsidRDefault="00CD64EA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1755B3" w:rsidRPr="00567341" w:rsidRDefault="00CD64EA" w:rsidP="001755B3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E617D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306C5"/>
    <w:rsid w:val="00030794"/>
    <w:rsid w:val="00030D65"/>
    <w:rsid w:val="000316CA"/>
    <w:rsid w:val="0003198F"/>
    <w:rsid w:val="00031A99"/>
    <w:rsid w:val="00032040"/>
    <w:rsid w:val="00032323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9FF"/>
    <w:rsid w:val="00052F44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C7440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0B7D"/>
    <w:rsid w:val="000F1958"/>
    <w:rsid w:val="000F2654"/>
    <w:rsid w:val="000F38A1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8C5"/>
    <w:rsid w:val="001D201F"/>
    <w:rsid w:val="001D2517"/>
    <w:rsid w:val="001D31FE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5D7"/>
    <w:rsid w:val="002026DD"/>
    <w:rsid w:val="0020280B"/>
    <w:rsid w:val="002028BA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21F4"/>
    <w:rsid w:val="002123F6"/>
    <w:rsid w:val="002125CC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1C6"/>
    <w:rsid w:val="002308BF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7E0"/>
    <w:rsid w:val="00294AD9"/>
    <w:rsid w:val="00294F94"/>
    <w:rsid w:val="0029501D"/>
    <w:rsid w:val="00295B71"/>
    <w:rsid w:val="002960EA"/>
    <w:rsid w:val="00296682"/>
    <w:rsid w:val="00296781"/>
    <w:rsid w:val="00296FC7"/>
    <w:rsid w:val="002973B6"/>
    <w:rsid w:val="00297471"/>
    <w:rsid w:val="00297832"/>
    <w:rsid w:val="00297E6A"/>
    <w:rsid w:val="00297EF5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8B5"/>
    <w:rsid w:val="00336976"/>
    <w:rsid w:val="00337E75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3A02"/>
    <w:rsid w:val="003C4107"/>
    <w:rsid w:val="003C4382"/>
    <w:rsid w:val="003C44C3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2E2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6D0"/>
    <w:rsid w:val="00451D37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2FE0"/>
    <w:rsid w:val="00473B5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9B8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824"/>
    <w:rsid w:val="00513937"/>
    <w:rsid w:val="00513F00"/>
    <w:rsid w:val="005144FA"/>
    <w:rsid w:val="00514973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8B9"/>
    <w:rsid w:val="0058294C"/>
    <w:rsid w:val="00583401"/>
    <w:rsid w:val="005836EB"/>
    <w:rsid w:val="00583D80"/>
    <w:rsid w:val="00583EBF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570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7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DD"/>
    <w:rsid w:val="005F096B"/>
    <w:rsid w:val="005F0A39"/>
    <w:rsid w:val="005F0CC3"/>
    <w:rsid w:val="005F1471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5C5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202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790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5BCF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17D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5E9E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351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7F4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0508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60279"/>
    <w:rsid w:val="00960401"/>
    <w:rsid w:val="00960484"/>
    <w:rsid w:val="00961388"/>
    <w:rsid w:val="009617CB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68BA"/>
    <w:rsid w:val="009774ED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8B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28EB"/>
    <w:rsid w:val="00A22F4F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A95"/>
    <w:rsid w:val="00A453C7"/>
    <w:rsid w:val="00A457AA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632"/>
    <w:rsid w:val="00A55A07"/>
    <w:rsid w:val="00A560DC"/>
    <w:rsid w:val="00A56223"/>
    <w:rsid w:val="00A56843"/>
    <w:rsid w:val="00A56C7B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B9C"/>
    <w:rsid w:val="00A92CBD"/>
    <w:rsid w:val="00A93AD1"/>
    <w:rsid w:val="00A942EF"/>
    <w:rsid w:val="00A95B45"/>
    <w:rsid w:val="00A95B6A"/>
    <w:rsid w:val="00A96255"/>
    <w:rsid w:val="00A97E8B"/>
    <w:rsid w:val="00A97FD2"/>
    <w:rsid w:val="00AA074C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6F8D"/>
    <w:rsid w:val="00AD7030"/>
    <w:rsid w:val="00AD7760"/>
    <w:rsid w:val="00AE09A8"/>
    <w:rsid w:val="00AE15A0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2DB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BB6"/>
    <w:rsid w:val="00BA75EE"/>
    <w:rsid w:val="00BA7815"/>
    <w:rsid w:val="00BA7F1E"/>
    <w:rsid w:val="00BB00D9"/>
    <w:rsid w:val="00BB0523"/>
    <w:rsid w:val="00BB0753"/>
    <w:rsid w:val="00BB07D4"/>
    <w:rsid w:val="00BB151D"/>
    <w:rsid w:val="00BB15C8"/>
    <w:rsid w:val="00BB1634"/>
    <w:rsid w:val="00BB16EB"/>
    <w:rsid w:val="00BB2029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185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8FA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20B9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067"/>
    <w:rsid w:val="00C605EA"/>
    <w:rsid w:val="00C607B2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7F1"/>
    <w:rsid w:val="00C97DA2"/>
    <w:rsid w:val="00CA030B"/>
    <w:rsid w:val="00CA0AE9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192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4EA"/>
    <w:rsid w:val="00CD6F28"/>
    <w:rsid w:val="00CD76B4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2B5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2B3F"/>
    <w:rsid w:val="00D8396A"/>
    <w:rsid w:val="00D83BFF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4E7"/>
    <w:rsid w:val="00DB3671"/>
    <w:rsid w:val="00DB36DB"/>
    <w:rsid w:val="00DB3712"/>
    <w:rsid w:val="00DB426E"/>
    <w:rsid w:val="00DB44DA"/>
    <w:rsid w:val="00DB48A9"/>
    <w:rsid w:val="00DB4C3D"/>
    <w:rsid w:val="00DB5BB3"/>
    <w:rsid w:val="00DB5E7E"/>
    <w:rsid w:val="00DB67D0"/>
    <w:rsid w:val="00DB6CE5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5135"/>
    <w:rsid w:val="00E67073"/>
    <w:rsid w:val="00E7013A"/>
    <w:rsid w:val="00E704E7"/>
    <w:rsid w:val="00E71576"/>
    <w:rsid w:val="00E71B37"/>
    <w:rsid w:val="00E72313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ACB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7C7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4D"/>
    <w:rsid w:val="00F63FE3"/>
    <w:rsid w:val="00F64329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D4A"/>
    <w:rsid w:val="00FC7EA7"/>
    <w:rsid w:val="00FC7EAA"/>
    <w:rsid w:val="00FD050B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681F"/>
    <w:rsid w:val="00FD6E72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E617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E617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617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E617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E617D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E617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8E617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E617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E6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617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E617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1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1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2015-04-06T15:51:00Z</cp:lastPrinted>
  <dcterms:created xsi:type="dcterms:W3CDTF">2015-04-06T15:48:00Z</dcterms:created>
  <dcterms:modified xsi:type="dcterms:W3CDTF">2015-04-06T15:51:00Z</dcterms:modified>
</cp:coreProperties>
</file>