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5023EA">
        <w:rPr>
          <w:b/>
          <w:color w:val="000000"/>
        </w:rPr>
        <w:t xml:space="preserve"> </w:t>
      </w:r>
      <w:r w:rsidR="00800516">
        <w:rPr>
          <w:b/>
          <w:color w:val="000000"/>
        </w:rPr>
        <w:t>12</w:t>
      </w:r>
      <w:r w:rsidR="00803ABE">
        <w:rPr>
          <w:b/>
          <w:color w:val="000000"/>
        </w:rPr>
        <w:t>9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5023EA">
        <w:rPr>
          <w:b/>
          <w:color w:val="000000"/>
        </w:rPr>
        <w:t>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E629CE" w:rsidP="0099703E">
      <w:pPr>
        <w:ind w:left="2835" w:right="282"/>
        <w:jc w:val="both"/>
        <w:rPr>
          <w:b/>
        </w:rPr>
      </w:pPr>
      <w:r>
        <w:rPr>
          <w:b/>
        </w:rPr>
        <w:t>DISPÕE SOBRE O RECESSO DE FINAL DE ANO NO PODER LEGISLATIVO DE POUSO ALEGRE/MG.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54373" w:rsidRDefault="00954373" w:rsidP="0099703E">
      <w:pPr>
        <w:ind w:left="2835" w:right="-1"/>
        <w:jc w:val="both"/>
        <w:rPr>
          <w:b/>
        </w:rPr>
      </w:pPr>
    </w:p>
    <w:p w:rsidR="005023EA" w:rsidRDefault="005023EA" w:rsidP="005023E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Rafael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legais, na conformidade do artigo 308, III, do Regimento Interno, expede a seguinte: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 xml:space="preserve">O </w:t>
      </w:r>
      <w:r w:rsidR="001C3F45">
        <w:rPr>
          <w:rFonts w:ascii="Times New Roman" w:hAnsi="Times New Roman"/>
          <w:sz w:val="24"/>
        </w:rPr>
        <w:t>recesso da Câmara Municipal</w:t>
      </w:r>
      <w:r w:rsidR="002368E9">
        <w:rPr>
          <w:rFonts w:ascii="Times New Roman" w:hAnsi="Times New Roman"/>
          <w:sz w:val="24"/>
        </w:rPr>
        <w:t xml:space="preserve"> para as festas de final do ano</w:t>
      </w:r>
      <w:r w:rsidR="001041E5">
        <w:rPr>
          <w:rFonts w:ascii="Times New Roman" w:hAnsi="Times New Roman"/>
          <w:sz w:val="24"/>
        </w:rPr>
        <w:t xml:space="preserve"> acontecerá</w:t>
      </w:r>
      <w:r w:rsidR="001C3F45">
        <w:rPr>
          <w:rFonts w:ascii="Times New Roman" w:hAnsi="Times New Roman"/>
          <w:sz w:val="24"/>
        </w:rPr>
        <w:t xml:space="preserve"> do</w:t>
      </w:r>
      <w:r w:rsidR="002368E9">
        <w:rPr>
          <w:rFonts w:ascii="Times New Roman" w:hAnsi="Times New Roman"/>
          <w:sz w:val="24"/>
        </w:rPr>
        <w:t xml:space="preserve"> dia </w:t>
      </w:r>
      <w:r w:rsidR="005023EA">
        <w:rPr>
          <w:rFonts w:ascii="Times New Roman" w:hAnsi="Times New Roman"/>
          <w:sz w:val="24"/>
        </w:rPr>
        <w:t>2</w:t>
      </w:r>
      <w:r w:rsidR="001C3F45">
        <w:rPr>
          <w:rFonts w:ascii="Times New Roman" w:hAnsi="Times New Roman"/>
          <w:sz w:val="24"/>
        </w:rPr>
        <w:t>3</w:t>
      </w:r>
      <w:r w:rsidR="002368E9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dezembro</w:t>
      </w:r>
      <w:r w:rsidR="0068488F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2015</w:t>
      </w:r>
      <w:r w:rsidR="002368E9">
        <w:rPr>
          <w:rFonts w:ascii="Times New Roman" w:hAnsi="Times New Roman"/>
          <w:sz w:val="24"/>
        </w:rPr>
        <w:t xml:space="preserve"> </w:t>
      </w:r>
      <w:r w:rsidR="0068488F">
        <w:rPr>
          <w:rFonts w:ascii="Times New Roman" w:hAnsi="Times New Roman"/>
          <w:sz w:val="24"/>
        </w:rPr>
        <w:t>a 1</w:t>
      </w:r>
      <w:r w:rsidR="001041E5">
        <w:rPr>
          <w:rFonts w:ascii="Times New Roman" w:hAnsi="Times New Roman"/>
          <w:sz w:val="24"/>
        </w:rPr>
        <w:t>º</w:t>
      </w:r>
      <w:r w:rsidR="0068488F">
        <w:rPr>
          <w:rFonts w:ascii="Times New Roman" w:hAnsi="Times New Roman"/>
          <w:sz w:val="24"/>
        </w:rPr>
        <w:t xml:space="preserve"> de janeiro </w:t>
      </w:r>
      <w:r w:rsidR="002368E9">
        <w:rPr>
          <w:rFonts w:ascii="Times New Roman" w:hAnsi="Times New Roman"/>
          <w:sz w:val="24"/>
        </w:rPr>
        <w:t>de 201</w:t>
      </w:r>
      <w:r w:rsidR="001041E5">
        <w:rPr>
          <w:rFonts w:ascii="Times New Roman" w:hAnsi="Times New Roman"/>
          <w:sz w:val="24"/>
        </w:rPr>
        <w:t>6</w:t>
      </w:r>
      <w:r w:rsidR="002368E9">
        <w:rPr>
          <w:rFonts w:ascii="Times New Roman" w:hAnsi="Times New Roman"/>
          <w:sz w:val="24"/>
        </w:rPr>
        <w:t>, retornando às atividades administrativas normais no dia 0</w:t>
      </w:r>
      <w:r w:rsidR="005023EA">
        <w:rPr>
          <w:rFonts w:ascii="Times New Roman" w:hAnsi="Times New Roman"/>
          <w:sz w:val="24"/>
        </w:rPr>
        <w:t>4</w:t>
      </w:r>
      <w:r w:rsidR="002368E9">
        <w:rPr>
          <w:rFonts w:ascii="Times New Roman" w:hAnsi="Times New Roman"/>
          <w:sz w:val="24"/>
        </w:rPr>
        <w:t xml:space="preserve"> de janeiro de 201</w:t>
      </w:r>
      <w:r w:rsidR="005023EA">
        <w:rPr>
          <w:rFonts w:ascii="Times New Roman" w:hAnsi="Times New Roman"/>
          <w:sz w:val="24"/>
        </w:rPr>
        <w:t>6</w:t>
      </w:r>
      <w:r w:rsidR="002368E9">
        <w:rPr>
          <w:rFonts w:ascii="Times New Roman" w:hAnsi="Times New Roman"/>
          <w:sz w:val="24"/>
        </w:rPr>
        <w:t xml:space="preserve">, </w:t>
      </w:r>
      <w:r w:rsidR="001041E5">
        <w:rPr>
          <w:rFonts w:ascii="Times New Roman" w:hAnsi="Times New Roman"/>
          <w:sz w:val="24"/>
        </w:rPr>
        <w:t>ao meio-dia</w:t>
      </w:r>
      <w:r w:rsidR="002368E9">
        <w:rPr>
          <w:rFonts w:ascii="Times New Roman" w:hAnsi="Times New Roman"/>
          <w:sz w:val="24"/>
        </w:rPr>
        <w:t>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E22E8" w:rsidRDefault="00EE22E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Os servidores </w:t>
      </w:r>
      <w:proofErr w:type="gramStart"/>
      <w:r w:rsidR="00B35F8E">
        <w:rPr>
          <w:rFonts w:ascii="Times New Roman" w:hAnsi="Times New Roman"/>
          <w:sz w:val="24"/>
        </w:rPr>
        <w:t>lotados n</w:t>
      </w:r>
      <w:r w:rsidR="00513E16">
        <w:rPr>
          <w:rFonts w:ascii="Times New Roman" w:hAnsi="Times New Roman"/>
          <w:sz w:val="24"/>
        </w:rPr>
        <w:t>os setores</w:t>
      </w:r>
      <w:r>
        <w:rPr>
          <w:rFonts w:ascii="Times New Roman" w:hAnsi="Times New Roman"/>
          <w:sz w:val="24"/>
        </w:rPr>
        <w:t xml:space="preserve"> Secretaria Legislativa</w:t>
      </w:r>
      <w:proofErr w:type="gramEnd"/>
      <w:r>
        <w:rPr>
          <w:rFonts w:ascii="Times New Roman" w:hAnsi="Times New Roman"/>
          <w:sz w:val="24"/>
        </w:rPr>
        <w:t>,</w:t>
      </w:r>
      <w:r w:rsidR="00FC5AF4">
        <w:rPr>
          <w:rFonts w:ascii="Times New Roman" w:hAnsi="Times New Roman"/>
          <w:sz w:val="24"/>
        </w:rPr>
        <w:t xml:space="preserve"> Assessoria Jurídica,</w:t>
      </w:r>
      <w:r w:rsidR="00323BB6">
        <w:rPr>
          <w:rFonts w:ascii="Times New Roman" w:hAnsi="Times New Roman"/>
          <w:sz w:val="24"/>
        </w:rPr>
        <w:t xml:space="preserve"> Contabilidade, </w:t>
      </w:r>
      <w:r w:rsidR="0074092F">
        <w:rPr>
          <w:rFonts w:ascii="Times New Roman" w:hAnsi="Times New Roman"/>
          <w:sz w:val="24"/>
        </w:rPr>
        <w:t>TV</w:t>
      </w:r>
      <w:r w:rsidR="001041E5">
        <w:rPr>
          <w:rFonts w:ascii="Times New Roman" w:hAnsi="Times New Roman"/>
          <w:sz w:val="24"/>
        </w:rPr>
        <w:t xml:space="preserve"> Câmara</w:t>
      </w:r>
      <w:r w:rsidR="0074092F">
        <w:rPr>
          <w:rFonts w:ascii="Times New Roman" w:hAnsi="Times New Roman"/>
          <w:sz w:val="24"/>
        </w:rPr>
        <w:t xml:space="preserve">, </w:t>
      </w:r>
      <w:r w:rsidR="00B35F8E">
        <w:rPr>
          <w:rFonts w:ascii="Times New Roman" w:hAnsi="Times New Roman"/>
          <w:sz w:val="24"/>
        </w:rPr>
        <w:t>CPD, C</w:t>
      </w:r>
      <w:r>
        <w:rPr>
          <w:rFonts w:ascii="Times New Roman" w:hAnsi="Times New Roman"/>
          <w:sz w:val="24"/>
        </w:rPr>
        <w:t xml:space="preserve">omunicação e </w:t>
      </w:r>
      <w:r w:rsidR="00B35F8E">
        <w:rPr>
          <w:rFonts w:ascii="Times New Roman" w:hAnsi="Times New Roman"/>
          <w:sz w:val="24"/>
        </w:rPr>
        <w:t>A</w:t>
      </w:r>
      <w:r w:rsidR="001041E5">
        <w:rPr>
          <w:rFonts w:ascii="Times New Roman" w:hAnsi="Times New Roman"/>
          <w:sz w:val="24"/>
        </w:rPr>
        <w:t>poio ficarão de sobreaviso</w:t>
      </w:r>
      <w:r w:rsidR="00B35F8E">
        <w:rPr>
          <w:rFonts w:ascii="Times New Roman" w:hAnsi="Times New Roman"/>
          <w:sz w:val="24"/>
        </w:rPr>
        <w:t xml:space="preserve"> nos dias 28</w:t>
      </w:r>
      <w:r w:rsidR="00E70749">
        <w:rPr>
          <w:rFonts w:ascii="Times New Roman" w:hAnsi="Times New Roman"/>
          <w:sz w:val="24"/>
        </w:rPr>
        <w:t xml:space="preserve">, </w:t>
      </w:r>
      <w:r w:rsidR="00B35F8E">
        <w:rPr>
          <w:rFonts w:ascii="Times New Roman" w:hAnsi="Times New Roman"/>
          <w:sz w:val="24"/>
        </w:rPr>
        <w:t>29</w:t>
      </w:r>
      <w:r w:rsidR="00E70749">
        <w:rPr>
          <w:rFonts w:ascii="Times New Roman" w:hAnsi="Times New Roman"/>
          <w:sz w:val="24"/>
        </w:rPr>
        <w:t xml:space="preserve"> e 30</w:t>
      </w:r>
      <w:r w:rsidR="00B35F8E">
        <w:rPr>
          <w:rFonts w:ascii="Times New Roman" w:hAnsi="Times New Roman"/>
          <w:sz w:val="24"/>
        </w:rPr>
        <w:t xml:space="preserve"> de dezembro</w:t>
      </w:r>
      <w:r w:rsidR="001041E5">
        <w:rPr>
          <w:rFonts w:ascii="Times New Roman" w:hAnsi="Times New Roman"/>
          <w:sz w:val="24"/>
        </w:rPr>
        <w:t xml:space="preserve"> de 2015</w:t>
      </w:r>
      <w:r w:rsidR="00B35F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caso</w:t>
      </w:r>
      <w:r w:rsidR="00B35F8E">
        <w:rPr>
          <w:rFonts w:ascii="Times New Roman" w:hAnsi="Times New Roman"/>
          <w:sz w:val="24"/>
        </w:rPr>
        <w:t xml:space="preserve"> haja</w:t>
      </w:r>
      <w:r w:rsidR="00FC5AF4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convocação para</w:t>
      </w:r>
      <w:r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essão </w:t>
      </w:r>
      <w:r w:rsidR="001041E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xtraordinária </w:t>
      </w:r>
      <w:r w:rsidR="001041E5">
        <w:rPr>
          <w:rFonts w:ascii="Times New Roman" w:hAnsi="Times New Roman"/>
          <w:sz w:val="24"/>
        </w:rPr>
        <w:t>nos referidos dias</w:t>
      </w:r>
      <w:r>
        <w:rPr>
          <w:rFonts w:ascii="Times New Roman" w:hAnsi="Times New Roman"/>
          <w:sz w:val="24"/>
        </w:rPr>
        <w:t xml:space="preserve">. </w:t>
      </w:r>
    </w:p>
    <w:p w:rsidR="00EE22E8" w:rsidRDefault="00EE22E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 xml:space="preserve">Art. </w:t>
      </w:r>
      <w:r w:rsidR="00EE22E8" w:rsidRPr="001041E5">
        <w:rPr>
          <w:rFonts w:ascii="Times New Roman" w:hAnsi="Times New Roman"/>
          <w:b/>
          <w:sz w:val="24"/>
        </w:rPr>
        <w:t>3</w:t>
      </w:r>
      <w:r w:rsidRPr="001041E5">
        <w:rPr>
          <w:rFonts w:ascii="Times New Roman" w:hAnsi="Times New Roman"/>
          <w:b/>
          <w:sz w:val="24"/>
        </w:rPr>
        <w:t>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>Revogadas as disposições em contrário, esta Portaria entra em vigor na data de sua publicação.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4373" w:rsidRDefault="00954373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023EA">
        <w:rPr>
          <w:color w:val="000000"/>
        </w:rPr>
        <w:t>1</w:t>
      </w:r>
      <w:r w:rsidR="0068488F">
        <w:rPr>
          <w:color w:val="000000"/>
        </w:rPr>
        <w:t>8</w:t>
      </w:r>
      <w:r w:rsidR="00B5341D">
        <w:rPr>
          <w:color w:val="000000"/>
        </w:rPr>
        <w:t xml:space="preserve"> de d</w:t>
      </w:r>
      <w:r>
        <w:rPr>
          <w:color w:val="000000"/>
        </w:rPr>
        <w:t>ezembro de 201</w:t>
      </w:r>
      <w:r w:rsidR="00B5341D">
        <w:rPr>
          <w:color w:val="000000"/>
        </w:rPr>
        <w:t>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5023EA" w:rsidTr="008F7F59">
        <w:trPr>
          <w:trHeight w:val="300"/>
        </w:trPr>
        <w:tc>
          <w:tcPr>
            <w:tcW w:w="8721" w:type="dxa"/>
            <w:hideMark/>
          </w:tcPr>
          <w:p w:rsidR="005023EA" w:rsidRDefault="005023EA" w:rsidP="00502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5023EA" w:rsidTr="008F7F59">
        <w:trPr>
          <w:trHeight w:val="244"/>
        </w:trPr>
        <w:tc>
          <w:tcPr>
            <w:tcW w:w="8721" w:type="dxa"/>
            <w:hideMark/>
          </w:tcPr>
          <w:p w:rsidR="005023EA" w:rsidRDefault="005023EA" w:rsidP="008F7F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/>
    <w:sectPr w:rsidR="0099703E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67F8B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A82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67C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1E5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1A1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3F45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8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BB6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8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0D6F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3EA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3E16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3DB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488F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AF8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092F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0516"/>
    <w:rsid w:val="00801FE4"/>
    <w:rsid w:val="0080214C"/>
    <w:rsid w:val="008030BA"/>
    <w:rsid w:val="00803906"/>
    <w:rsid w:val="00803A53"/>
    <w:rsid w:val="00803ABE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079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373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838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3B2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3DD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7DB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05B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2BF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6CB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5F8E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341D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413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E1E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6F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5EE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749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56F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2E8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02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AF4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24</cp:revision>
  <dcterms:created xsi:type="dcterms:W3CDTF">2015-12-09T18:38:00Z</dcterms:created>
  <dcterms:modified xsi:type="dcterms:W3CDTF">2015-12-21T17:50:00Z</dcterms:modified>
</cp:coreProperties>
</file>