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41" w:rsidRPr="00A34282" w:rsidRDefault="00730841" w:rsidP="00730841">
      <w:pPr>
        <w:ind w:left="2835"/>
        <w:rPr>
          <w:b/>
          <w:color w:val="000000"/>
          <w:sz w:val="22"/>
          <w:szCs w:val="22"/>
        </w:rPr>
      </w:pPr>
      <w:r w:rsidRPr="00A34282">
        <w:rPr>
          <w:b/>
          <w:color w:val="000000"/>
          <w:sz w:val="22"/>
          <w:szCs w:val="22"/>
        </w:rPr>
        <w:t xml:space="preserve">PORTARIA Nº </w:t>
      </w:r>
      <w:r w:rsidR="001D015E">
        <w:rPr>
          <w:b/>
          <w:color w:val="000000"/>
          <w:sz w:val="22"/>
          <w:szCs w:val="22"/>
        </w:rPr>
        <w:t>102</w:t>
      </w:r>
      <w:r w:rsidRPr="00A34282">
        <w:rPr>
          <w:b/>
          <w:color w:val="000000"/>
          <w:sz w:val="22"/>
          <w:szCs w:val="22"/>
        </w:rPr>
        <w:t>/ 2017</w:t>
      </w:r>
    </w:p>
    <w:p w:rsidR="00730841" w:rsidRPr="00A34282" w:rsidRDefault="00730841" w:rsidP="00730841">
      <w:pPr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730841" w:rsidRPr="00A34282" w:rsidRDefault="00730841" w:rsidP="00730841">
      <w:pPr>
        <w:ind w:left="2835" w:right="282"/>
        <w:jc w:val="both"/>
        <w:rPr>
          <w:b/>
          <w:sz w:val="22"/>
          <w:szCs w:val="22"/>
        </w:rPr>
      </w:pPr>
      <w:r w:rsidRPr="00A34282">
        <w:rPr>
          <w:b/>
          <w:sz w:val="22"/>
          <w:szCs w:val="22"/>
        </w:rPr>
        <w:t>REGULAMENTA</w:t>
      </w:r>
      <w:proofErr w:type="gramStart"/>
      <w:r w:rsidRPr="00A34282">
        <w:rPr>
          <w:b/>
          <w:sz w:val="22"/>
          <w:szCs w:val="22"/>
        </w:rPr>
        <w:t xml:space="preserve">  </w:t>
      </w:r>
      <w:proofErr w:type="gramEnd"/>
      <w:r w:rsidRPr="00A34282">
        <w:rPr>
          <w:b/>
          <w:sz w:val="22"/>
          <w:szCs w:val="22"/>
        </w:rPr>
        <w:t>O ARTIGO 290 DO REGIMENTO INTERNO SOBRE A REALIZAÇÃO DE AUDIÊNCIA PÚBLICA NA CÂMARA MUNICIPAL DE POUSO ALEGRE.</w:t>
      </w:r>
    </w:p>
    <w:p w:rsidR="00730841" w:rsidRDefault="00730841" w:rsidP="00730841">
      <w:pPr>
        <w:pStyle w:val="Cabealho"/>
        <w:tabs>
          <w:tab w:val="left" w:pos="708"/>
        </w:tabs>
        <w:ind w:right="1134" w:firstLine="2835"/>
        <w:jc w:val="both"/>
        <w:rPr>
          <w:sz w:val="22"/>
          <w:szCs w:val="22"/>
        </w:rPr>
      </w:pPr>
    </w:p>
    <w:p w:rsidR="006059C0" w:rsidRDefault="006059C0" w:rsidP="00730841">
      <w:pPr>
        <w:pStyle w:val="Cabealho"/>
        <w:tabs>
          <w:tab w:val="left" w:pos="708"/>
        </w:tabs>
        <w:ind w:right="1134" w:firstLine="2835"/>
        <w:jc w:val="both"/>
        <w:rPr>
          <w:sz w:val="22"/>
          <w:szCs w:val="22"/>
        </w:rPr>
      </w:pPr>
    </w:p>
    <w:p w:rsidR="006059C0" w:rsidRPr="00A34282" w:rsidRDefault="006059C0" w:rsidP="00730841">
      <w:pPr>
        <w:pStyle w:val="Cabealho"/>
        <w:tabs>
          <w:tab w:val="left" w:pos="708"/>
        </w:tabs>
        <w:ind w:right="1134" w:firstLine="2835"/>
        <w:jc w:val="both"/>
        <w:rPr>
          <w:sz w:val="22"/>
          <w:szCs w:val="22"/>
        </w:rPr>
      </w:pPr>
    </w:p>
    <w:p w:rsidR="00730841" w:rsidRPr="00A34282" w:rsidRDefault="00730841" w:rsidP="00730841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A34282">
        <w:rPr>
          <w:sz w:val="22"/>
          <w:szCs w:val="22"/>
        </w:rPr>
        <w:t>O Presidente da Câmara Municipal de Pouso Alegre, Estado de Minas Gerais, Vereador Adriano da Farmácia, no uso de suas atribuições legais, e</w:t>
      </w:r>
    </w:p>
    <w:p w:rsidR="00730841" w:rsidRPr="00A34282" w:rsidRDefault="00730841" w:rsidP="00730841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730841" w:rsidRPr="00A34282" w:rsidRDefault="00730841" w:rsidP="00730841">
      <w:pPr>
        <w:pStyle w:val="Cabealho"/>
        <w:tabs>
          <w:tab w:val="left" w:pos="708"/>
        </w:tabs>
        <w:ind w:right="-1"/>
        <w:jc w:val="both"/>
        <w:rPr>
          <w:sz w:val="22"/>
          <w:szCs w:val="22"/>
        </w:rPr>
      </w:pPr>
      <w:r w:rsidRPr="00A34282">
        <w:rPr>
          <w:sz w:val="22"/>
          <w:szCs w:val="22"/>
        </w:rPr>
        <w:t>CONSIDERANDO que o objetivo central das audiências públicas é o de proporcionar aos cidadãos a oportunidade de encaminhar seus pleitos, sugestões e opiniões acerca de propostas que tramitam no Legislativo ou temas de relevância para a população;</w:t>
      </w:r>
    </w:p>
    <w:p w:rsidR="00730841" w:rsidRPr="00A34282" w:rsidRDefault="00730841" w:rsidP="00730841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730841" w:rsidRPr="00A34282" w:rsidRDefault="00730841" w:rsidP="00730841">
      <w:pPr>
        <w:pStyle w:val="Cabealho"/>
        <w:tabs>
          <w:tab w:val="left" w:pos="708"/>
        </w:tabs>
        <w:ind w:right="-1"/>
        <w:jc w:val="both"/>
        <w:rPr>
          <w:sz w:val="22"/>
          <w:szCs w:val="22"/>
        </w:rPr>
      </w:pPr>
      <w:r w:rsidRPr="00A34282">
        <w:rPr>
          <w:sz w:val="22"/>
          <w:szCs w:val="22"/>
        </w:rPr>
        <w:t>CONSIDERANDO a amplitude de temas a serem  debatidos em audiência pública;</w:t>
      </w:r>
    </w:p>
    <w:p w:rsidR="00730841" w:rsidRPr="00A34282" w:rsidRDefault="00730841" w:rsidP="00730841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730841" w:rsidRPr="00A34282" w:rsidRDefault="00730841" w:rsidP="00730841">
      <w:pPr>
        <w:pStyle w:val="Cabealho"/>
        <w:tabs>
          <w:tab w:val="left" w:pos="708"/>
        </w:tabs>
        <w:ind w:right="-1"/>
        <w:jc w:val="both"/>
        <w:rPr>
          <w:sz w:val="22"/>
          <w:szCs w:val="22"/>
        </w:rPr>
      </w:pPr>
      <w:r w:rsidRPr="00A34282">
        <w:rPr>
          <w:sz w:val="22"/>
          <w:szCs w:val="22"/>
        </w:rPr>
        <w:t xml:space="preserve">CONSIDERANDO a necessidade de regulamentação específica para a condução das audiências públicas e  sua  organização prévia, expede a  seguinte: </w:t>
      </w:r>
    </w:p>
    <w:p w:rsidR="00730841" w:rsidRPr="00A34282" w:rsidRDefault="00730841" w:rsidP="00730841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6059C0" w:rsidRDefault="006059C0" w:rsidP="00730841">
      <w:pPr>
        <w:ind w:left="2124" w:right="-1" w:firstLine="708"/>
        <w:rPr>
          <w:b/>
          <w:sz w:val="22"/>
          <w:szCs w:val="22"/>
        </w:rPr>
      </w:pPr>
    </w:p>
    <w:p w:rsidR="00730841" w:rsidRPr="00A34282" w:rsidRDefault="00730841" w:rsidP="00730841">
      <w:pPr>
        <w:ind w:left="2124" w:right="-1" w:firstLine="708"/>
        <w:rPr>
          <w:b/>
          <w:sz w:val="22"/>
          <w:szCs w:val="22"/>
        </w:rPr>
      </w:pPr>
      <w:r w:rsidRPr="00A34282">
        <w:rPr>
          <w:b/>
          <w:sz w:val="22"/>
          <w:szCs w:val="22"/>
        </w:rPr>
        <w:t>PORTARIA</w:t>
      </w:r>
    </w:p>
    <w:p w:rsidR="00730841" w:rsidRDefault="00730841" w:rsidP="00730841">
      <w:pPr>
        <w:spacing w:line="278" w:lineRule="auto"/>
        <w:ind w:left="2835" w:right="-1"/>
        <w:rPr>
          <w:rFonts w:ascii="Arial" w:hAnsi="Arial" w:cs="Arial"/>
          <w:b/>
          <w:color w:val="000000"/>
          <w:sz w:val="22"/>
          <w:szCs w:val="22"/>
        </w:rPr>
      </w:pPr>
    </w:p>
    <w:p w:rsidR="006059C0" w:rsidRPr="00A34282" w:rsidRDefault="006059C0" w:rsidP="00730841">
      <w:pPr>
        <w:spacing w:line="278" w:lineRule="auto"/>
        <w:ind w:left="2835" w:right="-1"/>
        <w:rPr>
          <w:rFonts w:ascii="Arial" w:hAnsi="Arial" w:cs="Arial"/>
          <w:b/>
          <w:color w:val="000000"/>
          <w:sz w:val="22"/>
          <w:szCs w:val="22"/>
        </w:rPr>
      </w:pPr>
    </w:p>
    <w:p w:rsidR="00730841" w:rsidRPr="00A34282" w:rsidRDefault="00730841" w:rsidP="00730841">
      <w:pPr>
        <w:spacing w:line="278" w:lineRule="auto"/>
        <w:ind w:right="-1"/>
        <w:rPr>
          <w:color w:val="000000"/>
          <w:sz w:val="22"/>
          <w:szCs w:val="22"/>
        </w:rPr>
      </w:pPr>
      <w:r w:rsidRPr="00A34282">
        <w:rPr>
          <w:b/>
          <w:color w:val="000000"/>
          <w:sz w:val="22"/>
          <w:szCs w:val="22"/>
        </w:rPr>
        <w:t>Art. 1º</w:t>
      </w:r>
      <w:r w:rsidRPr="00A34282">
        <w:rPr>
          <w:color w:val="000000"/>
          <w:sz w:val="22"/>
          <w:szCs w:val="22"/>
        </w:rPr>
        <w:t xml:space="preserve"> As audiências Públicas</w:t>
      </w:r>
      <w:proofErr w:type="gramStart"/>
      <w:r w:rsidRPr="00A34282">
        <w:rPr>
          <w:color w:val="000000"/>
          <w:sz w:val="22"/>
          <w:szCs w:val="22"/>
        </w:rPr>
        <w:t xml:space="preserve">  </w:t>
      </w:r>
      <w:proofErr w:type="gramEnd"/>
      <w:r w:rsidRPr="00A34282">
        <w:rPr>
          <w:color w:val="000000"/>
          <w:sz w:val="22"/>
          <w:szCs w:val="22"/>
        </w:rPr>
        <w:t>terão duração máxima de 03 (três) horas e  serão realizadas, em acordo com a publicação d</w:t>
      </w:r>
      <w:r w:rsidR="001D015E">
        <w:rPr>
          <w:color w:val="000000"/>
          <w:sz w:val="22"/>
          <w:szCs w:val="22"/>
        </w:rPr>
        <w:t xml:space="preserve">e </w:t>
      </w:r>
      <w:r w:rsidRPr="00A34282">
        <w:rPr>
          <w:color w:val="000000"/>
          <w:sz w:val="22"/>
          <w:szCs w:val="22"/>
        </w:rPr>
        <w:t xml:space="preserve"> Chamamento</w:t>
      </w:r>
      <w:r w:rsidR="001D015E">
        <w:rPr>
          <w:color w:val="000000"/>
          <w:sz w:val="22"/>
          <w:szCs w:val="22"/>
        </w:rPr>
        <w:t xml:space="preserve"> Público</w:t>
      </w:r>
      <w:r w:rsidRPr="00A34282">
        <w:rPr>
          <w:color w:val="000000"/>
          <w:sz w:val="22"/>
          <w:szCs w:val="22"/>
        </w:rPr>
        <w:t>.</w:t>
      </w:r>
    </w:p>
    <w:p w:rsidR="00730841" w:rsidRPr="00A34282" w:rsidRDefault="00730841" w:rsidP="00730841">
      <w:pPr>
        <w:spacing w:line="278" w:lineRule="auto"/>
        <w:ind w:left="142" w:right="-1" w:firstLine="2693"/>
        <w:rPr>
          <w:color w:val="000000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Art. 2º</w:t>
      </w:r>
      <w:r w:rsidRPr="00A34282">
        <w:rPr>
          <w:rFonts w:ascii="Times New Roman" w:hAnsi="Times New Roman"/>
          <w:sz w:val="22"/>
          <w:szCs w:val="22"/>
        </w:rPr>
        <w:t xml:space="preserve"> As Audiências Públicas serão presididas pelo Presidente da Comissão requisitante, que terá as seguintes prerrogativas: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- </w:t>
      </w:r>
      <w:r w:rsidRPr="00A34282">
        <w:rPr>
          <w:rFonts w:ascii="Times New Roman" w:hAnsi="Times New Roman"/>
          <w:sz w:val="22"/>
          <w:szCs w:val="22"/>
        </w:rPr>
        <w:t>Realizar uma apresentação dos objetivos e regras de funcionamento da audiência, ordenando o curso dos debates;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sz w:val="22"/>
          <w:szCs w:val="22"/>
        </w:rPr>
        <w:t xml:space="preserve"> 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 -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Pr="00A34282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A34282">
        <w:rPr>
          <w:rFonts w:ascii="Times New Roman" w:hAnsi="Times New Roman"/>
          <w:sz w:val="22"/>
          <w:szCs w:val="22"/>
        </w:rPr>
        <w:t>Convidar para participar da mesa ou conceder a palavra, a qualquer momento, aos partícipes ou convidados, que possam auxiliar no debate ou esclarecer temas técnicos;</w:t>
      </w:r>
    </w:p>
    <w:p w:rsidR="00730841" w:rsidRPr="00A34282" w:rsidRDefault="00730841" w:rsidP="00730841">
      <w:pPr>
        <w:pStyle w:val="PargrafodaLista"/>
        <w:ind w:left="0"/>
        <w:rPr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III -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Pr="00A34282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A34282">
        <w:rPr>
          <w:rFonts w:ascii="Times New Roman" w:hAnsi="Times New Roman"/>
          <w:sz w:val="22"/>
          <w:szCs w:val="22"/>
        </w:rPr>
        <w:t xml:space="preserve">Modificar a ordem das exposições, por razões de melhor organização; </w:t>
      </w:r>
    </w:p>
    <w:p w:rsidR="00730841" w:rsidRPr="00A34282" w:rsidRDefault="00730841" w:rsidP="00730841">
      <w:pPr>
        <w:pStyle w:val="TextosemFormatao"/>
        <w:ind w:left="1080"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IV -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Pr="00A34282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A34282">
        <w:rPr>
          <w:rFonts w:ascii="Times New Roman" w:hAnsi="Times New Roman"/>
          <w:sz w:val="22"/>
          <w:szCs w:val="22"/>
        </w:rPr>
        <w:t xml:space="preserve">Exigir, em qualquer etapa do procedimento, a unificação das exposições das partes com interesses em comum e, em caso de divergências entre elas, decidir a respeito do responsável pela exposição; 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- </w:t>
      </w:r>
      <w:r w:rsidRPr="00A34282">
        <w:rPr>
          <w:rFonts w:ascii="Times New Roman" w:hAnsi="Times New Roman"/>
          <w:sz w:val="22"/>
          <w:szCs w:val="22"/>
        </w:rPr>
        <w:t xml:space="preserve">Decidir a aceitação ou não de participantes não inscritos, nos termos deste regulamento, em atenção </w:t>
      </w:r>
      <w:proofErr w:type="gramStart"/>
      <w:r w:rsidRPr="00A34282">
        <w:rPr>
          <w:rFonts w:ascii="Times New Roman" w:hAnsi="Times New Roman"/>
          <w:sz w:val="22"/>
          <w:szCs w:val="22"/>
        </w:rPr>
        <w:t>a</w:t>
      </w:r>
      <w:proofErr w:type="gramEnd"/>
      <w:r w:rsidRPr="00A34282">
        <w:rPr>
          <w:rFonts w:ascii="Times New Roman" w:hAnsi="Times New Roman"/>
          <w:sz w:val="22"/>
          <w:szCs w:val="22"/>
        </w:rPr>
        <w:t xml:space="preserve"> boa ordem do procedimento e respeitando o direito de livre manifestação de pessoas;</w:t>
      </w:r>
    </w:p>
    <w:p w:rsidR="00730841" w:rsidRPr="00A34282" w:rsidRDefault="00730841" w:rsidP="00730841">
      <w:pPr>
        <w:pStyle w:val="PargrafodaLista"/>
        <w:rPr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 -</w:t>
      </w:r>
      <w:proofErr w:type="gramStart"/>
      <w:r w:rsidRPr="00A34282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A34282">
        <w:rPr>
          <w:rFonts w:ascii="Times New Roman" w:hAnsi="Times New Roman"/>
          <w:sz w:val="22"/>
          <w:szCs w:val="22"/>
        </w:rPr>
        <w:t>Organizar os pedidos de réplica e tréplica;</w:t>
      </w:r>
    </w:p>
    <w:p w:rsidR="00730841" w:rsidRPr="00A34282" w:rsidRDefault="00730841" w:rsidP="00730841">
      <w:pPr>
        <w:pStyle w:val="TextosemFormatao"/>
        <w:ind w:left="142"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VII - </w:t>
      </w:r>
      <w:r w:rsidRPr="00A34282">
        <w:rPr>
          <w:rFonts w:ascii="Times New Roman" w:hAnsi="Times New Roman"/>
          <w:sz w:val="22"/>
          <w:szCs w:val="22"/>
        </w:rPr>
        <w:t xml:space="preserve">Dispor sobre a interrupção, suspensão, prorrogação ou postergação da Audiência, bem como sua reabertura ou continuação, quando o repute conveniente, de ofício, ou a pedido de algum participante; </w:t>
      </w:r>
    </w:p>
    <w:p w:rsidR="00730841" w:rsidRPr="00A34282" w:rsidRDefault="00730841" w:rsidP="00730841">
      <w:pPr>
        <w:pStyle w:val="PargrafodaLista"/>
        <w:rPr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VIII -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Pr="00A34282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A34282">
        <w:rPr>
          <w:rFonts w:ascii="Times New Roman" w:hAnsi="Times New Roman"/>
          <w:sz w:val="22"/>
          <w:szCs w:val="22"/>
        </w:rPr>
        <w:t>Ampliar, excepcionalmente, o tempo das exposições, quando considerar necessário ou útil.</w:t>
      </w:r>
    </w:p>
    <w:p w:rsidR="00730841" w:rsidRPr="00A34282" w:rsidRDefault="00730841" w:rsidP="00730841">
      <w:pPr>
        <w:pStyle w:val="PargrafodaLista"/>
        <w:rPr>
          <w:sz w:val="22"/>
          <w:szCs w:val="22"/>
        </w:rPr>
      </w:pPr>
    </w:p>
    <w:p w:rsidR="00730841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A34282">
        <w:rPr>
          <w:rFonts w:ascii="Times New Roman" w:hAnsi="Times New Roman"/>
          <w:sz w:val="22"/>
          <w:szCs w:val="22"/>
        </w:rPr>
        <w:t xml:space="preserve"> X- Declarar o fim da Audiência Pública.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Art. 3º</w:t>
      </w:r>
      <w:r w:rsidRPr="00A34282">
        <w:rPr>
          <w:rFonts w:ascii="Times New Roman" w:hAnsi="Times New Roman"/>
          <w:sz w:val="22"/>
          <w:szCs w:val="22"/>
        </w:rPr>
        <w:t xml:space="preserve"> Serão expositores durante a Audiência Pública os Vereadores,</w:t>
      </w:r>
      <w:proofErr w:type="gramStart"/>
      <w:r w:rsidRPr="00A34282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A34282">
        <w:rPr>
          <w:rFonts w:ascii="Times New Roman" w:hAnsi="Times New Roman"/>
          <w:sz w:val="22"/>
          <w:szCs w:val="22"/>
        </w:rPr>
        <w:t xml:space="preserve">representantes do Poder Executivo, autoridades e especialistas convidados, e, no máximo, 10 (dez) pessoas devidamente credenciadas, conforme Chamamento Público  que deverá ser divulgado com 10 (dez) dias de antecedência à realização do evento, através da site da Câmara Municipal. </w:t>
      </w:r>
    </w:p>
    <w:p w:rsidR="00730841" w:rsidRPr="00A34282" w:rsidRDefault="00730841" w:rsidP="00730841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Art. 4º</w:t>
      </w:r>
      <w:r w:rsidRPr="00A34282">
        <w:rPr>
          <w:rFonts w:ascii="Times New Roman" w:hAnsi="Times New Roman"/>
          <w:sz w:val="22"/>
          <w:szCs w:val="22"/>
        </w:rPr>
        <w:t xml:space="preserve"> O tempo para cada</w:t>
      </w:r>
      <w:proofErr w:type="gramStart"/>
      <w:r w:rsidRPr="00A34282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A34282">
        <w:rPr>
          <w:rFonts w:ascii="Times New Roman" w:hAnsi="Times New Roman"/>
          <w:sz w:val="22"/>
          <w:szCs w:val="22"/>
        </w:rPr>
        <w:t>expositor pronunciar-se sobre o tema fica ordenado e   distribuído da  seguinte forma:</w:t>
      </w:r>
    </w:p>
    <w:p w:rsidR="00730841" w:rsidRPr="00A34282" w:rsidRDefault="00730841" w:rsidP="00730841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I - P</w:t>
      </w:r>
      <w:r w:rsidRPr="00A34282">
        <w:rPr>
          <w:rFonts w:ascii="Times New Roman" w:hAnsi="Times New Roman"/>
          <w:sz w:val="22"/>
          <w:szCs w:val="22"/>
        </w:rPr>
        <w:t>ronunciamento de cada Vereador fica</w:t>
      </w:r>
      <w:proofErr w:type="gramStart"/>
      <w:r w:rsidRPr="00A34282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A34282">
        <w:rPr>
          <w:rFonts w:ascii="Times New Roman" w:hAnsi="Times New Roman"/>
          <w:sz w:val="22"/>
          <w:szCs w:val="22"/>
        </w:rPr>
        <w:t>fixado em 03 (três) minutos.</w:t>
      </w:r>
    </w:p>
    <w:p w:rsidR="00730841" w:rsidRPr="00A34282" w:rsidRDefault="00730841" w:rsidP="00730841">
      <w:pPr>
        <w:pStyle w:val="TextosemFormatao"/>
        <w:ind w:left="1080" w:right="-1"/>
        <w:jc w:val="both"/>
        <w:rPr>
          <w:rFonts w:ascii="Times New Roman" w:hAnsi="Times New Roman"/>
          <w:b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II-</w:t>
      </w:r>
      <w:r w:rsidRPr="00A34282">
        <w:rPr>
          <w:rFonts w:ascii="Times New Roman" w:hAnsi="Times New Roman"/>
          <w:sz w:val="22"/>
          <w:szCs w:val="22"/>
        </w:rPr>
        <w:t xml:space="preserve"> O tempo d</w:t>
      </w:r>
      <w:r>
        <w:rPr>
          <w:rFonts w:ascii="Times New Roman" w:hAnsi="Times New Roman"/>
          <w:sz w:val="22"/>
          <w:szCs w:val="22"/>
        </w:rPr>
        <w:t>e</w:t>
      </w:r>
      <w:r w:rsidRPr="00A34282">
        <w:rPr>
          <w:rFonts w:ascii="Times New Roman" w:hAnsi="Times New Roman"/>
          <w:sz w:val="22"/>
          <w:szCs w:val="22"/>
        </w:rPr>
        <w:t xml:space="preserve"> representantes do Poder Executivo, das autoridades e dos especialistas convidados fica fixado em 10 (dez) minutos;</w:t>
      </w:r>
    </w:p>
    <w:p w:rsidR="00730841" w:rsidRPr="00A34282" w:rsidRDefault="00730841" w:rsidP="00730841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III-</w:t>
      </w:r>
      <w:r w:rsidRPr="00A34282">
        <w:rPr>
          <w:rFonts w:ascii="Times New Roman" w:hAnsi="Times New Roman"/>
          <w:sz w:val="22"/>
          <w:szCs w:val="22"/>
        </w:rPr>
        <w:t xml:space="preserve"> O tempo para as  pessoas devidamente credenciadas fica fixado em </w:t>
      </w:r>
      <w:r w:rsidR="00BE026F">
        <w:rPr>
          <w:rFonts w:ascii="Times New Roman" w:hAnsi="Times New Roman"/>
          <w:sz w:val="22"/>
          <w:szCs w:val="22"/>
        </w:rPr>
        <w:t>05</w:t>
      </w:r>
      <w:r w:rsidRPr="00A34282">
        <w:rPr>
          <w:rFonts w:ascii="Times New Roman" w:hAnsi="Times New Roman"/>
          <w:sz w:val="22"/>
          <w:szCs w:val="22"/>
        </w:rPr>
        <w:t xml:space="preserve"> (</w:t>
      </w:r>
      <w:r w:rsidR="00BE026F">
        <w:rPr>
          <w:rFonts w:ascii="Times New Roman" w:hAnsi="Times New Roman"/>
          <w:sz w:val="22"/>
          <w:szCs w:val="22"/>
        </w:rPr>
        <w:t>cinco</w:t>
      </w:r>
      <w:r w:rsidRPr="00A34282">
        <w:rPr>
          <w:rFonts w:ascii="Times New Roman" w:hAnsi="Times New Roman"/>
          <w:sz w:val="22"/>
          <w:szCs w:val="22"/>
        </w:rPr>
        <w:t xml:space="preserve">) minutos. </w:t>
      </w:r>
    </w:p>
    <w:p w:rsidR="00730841" w:rsidRPr="00A34282" w:rsidRDefault="00730841" w:rsidP="00730841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§ 1º -</w:t>
      </w:r>
      <w:r w:rsidRPr="00A34282">
        <w:rPr>
          <w:rFonts w:ascii="Times New Roman" w:hAnsi="Times New Roman"/>
          <w:sz w:val="22"/>
          <w:szCs w:val="22"/>
        </w:rPr>
        <w:t xml:space="preserve"> Os expositores deverão se limitar ao tema ou questão em debate. </w:t>
      </w:r>
    </w:p>
    <w:p w:rsidR="00730841" w:rsidRPr="00A34282" w:rsidRDefault="00730841" w:rsidP="00730841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A34282">
        <w:rPr>
          <w:rFonts w:ascii="Times New Roman" w:hAnsi="Times New Roman"/>
          <w:sz w:val="22"/>
          <w:szCs w:val="22"/>
        </w:rPr>
        <w:tab/>
        <w:t xml:space="preserve"> </w:t>
      </w:r>
      <w:r w:rsidRPr="00A34282">
        <w:rPr>
          <w:rFonts w:ascii="Times New Roman" w:hAnsi="Times New Roman"/>
          <w:sz w:val="22"/>
          <w:szCs w:val="22"/>
        </w:rPr>
        <w:tab/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 xml:space="preserve">§ 2º - </w:t>
      </w:r>
      <w:r w:rsidRPr="00A34282">
        <w:rPr>
          <w:rFonts w:ascii="Times New Roman" w:hAnsi="Times New Roman"/>
          <w:sz w:val="22"/>
          <w:szCs w:val="22"/>
        </w:rPr>
        <w:t xml:space="preserve">Caso o expositor se desvie do assunto ou perturbe a ordem dos trabalhos, o Presidente da Audiência Pública poderá adverti-lo ou cassar-lhe a palavra. 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sz w:val="22"/>
          <w:szCs w:val="22"/>
        </w:rPr>
        <w:t xml:space="preserve"> </w:t>
      </w:r>
      <w:r w:rsidRPr="00A34282">
        <w:rPr>
          <w:rFonts w:ascii="Times New Roman" w:hAnsi="Times New Roman"/>
          <w:b/>
          <w:sz w:val="22"/>
          <w:szCs w:val="22"/>
        </w:rPr>
        <w:t>Art. 5º</w:t>
      </w:r>
      <w:r w:rsidRPr="00A34282">
        <w:rPr>
          <w:rFonts w:ascii="Times New Roman" w:hAnsi="Times New Roman"/>
          <w:sz w:val="22"/>
          <w:szCs w:val="22"/>
        </w:rPr>
        <w:t xml:space="preserve"> O credenciamento das pessoas para o uso da palavra fica limitado ao número máximo de 10 (dez) pessoas, devendo ser formalizado até</w:t>
      </w:r>
      <w:proofErr w:type="gramStart"/>
      <w:r w:rsidRPr="00A34282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A34282">
        <w:rPr>
          <w:rFonts w:ascii="Times New Roman" w:hAnsi="Times New Roman"/>
          <w:sz w:val="22"/>
          <w:szCs w:val="22"/>
        </w:rPr>
        <w:t>01 (uma) hora do horário marcado para o início  da Audiência Pública, pelos seguintes meios: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sz w:val="22"/>
          <w:szCs w:val="22"/>
        </w:rPr>
        <w:t xml:space="preserve"> I - endereço eletrônico </w:t>
      </w:r>
      <w:hyperlink r:id="rId4" w:history="1">
        <w:r w:rsidRPr="00A34282">
          <w:rPr>
            <w:rStyle w:val="Hyperlink"/>
            <w:rFonts w:ascii="Times New Roman" w:hAnsi="Times New Roman"/>
            <w:sz w:val="22"/>
            <w:szCs w:val="22"/>
          </w:rPr>
          <w:t>secretaria@cmpa.mg.gov.br</w:t>
        </w:r>
      </w:hyperlink>
      <w:r w:rsidRPr="00A34282">
        <w:rPr>
          <w:rFonts w:ascii="Times New Roman" w:hAnsi="Times New Roman"/>
          <w:sz w:val="22"/>
          <w:szCs w:val="22"/>
        </w:rPr>
        <w:t xml:space="preserve">; 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sz w:val="22"/>
          <w:szCs w:val="22"/>
        </w:rPr>
        <w:t xml:space="preserve"> II - ofício protocolado</w:t>
      </w:r>
      <w:proofErr w:type="gramStart"/>
      <w:r w:rsidRPr="00A34282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A34282">
        <w:rPr>
          <w:rFonts w:ascii="Times New Roman" w:hAnsi="Times New Roman"/>
          <w:sz w:val="22"/>
          <w:szCs w:val="22"/>
        </w:rPr>
        <w:t>na sede do Poder Legislativo;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sz w:val="22"/>
          <w:szCs w:val="22"/>
        </w:rPr>
        <w:t xml:space="preserve">    </w:t>
      </w:r>
      <w:r w:rsidRPr="00A34282">
        <w:rPr>
          <w:rFonts w:ascii="Times New Roman" w:hAnsi="Times New Roman"/>
          <w:sz w:val="22"/>
          <w:szCs w:val="22"/>
        </w:rPr>
        <w:tab/>
      </w:r>
      <w:r w:rsidRPr="00A34282">
        <w:rPr>
          <w:rFonts w:ascii="Times New Roman" w:hAnsi="Times New Roman"/>
          <w:sz w:val="22"/>
          <w:szCs w:val="22"/>
        </w:rPr>
        <w:tab/>
      </w:r>
      <w:r w:rsidRPr="00A34282">
        <w:rPr>
          <w:rFonts w:ascii="Times New Roman" w:hAnsi="Times New Roman"/>
          <w:sz w:val="22"/>
          <w:szCs w:val="22"/>
        </w:rPr>
        <w:tab/>
      </w:r>
      <w:r w:rsidRPr="00A34282">
        <w:rPr>
          <w:rFonts w:ascii="Times New Roman" w:hAnsi="Times New Roman"/>
          <w:sz w:val="22"/>
          <w:szCs w:val="22"/>
        </w:rPr>
        <w:tab/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sz w:val="22"/>
          <w:szCs w:val="22"/>
        </w:rPr>
        <w:t xml:space="preserve"> III -</w:t>
      </w:r>
      <w:proofErr w:type="gramStart"/>
      <w:r w:rsidRPr="00A34282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A34282">
        <w:rPr>
          <w:rFonts w:ascii="Times New Roman" w:hAnsi="Times New Roman"/>
          <w:sz w:val="22"/>
          <w:szCs w:val="22"/>
        </w:rPr>
        <w:t xml:space="preserve">formulário  próprio, na realização da Audiência. 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sz w:val="22"/>
          <w:szCs w:val="22"/>
        </w:rPr>
        <w:t>§ 1º - A ordem de inscrição determinará a ordem de participação dos inscritos.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sz w:val="22"/>
          <w:szCs w:val="22"/>
        </w:rPr>
        <w:t>§ 2º -</w:t>
      </w:r>
      <w:proofErr w:type="gramStart"/>
      <w:r w:rsidRPr="00A34282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A34282">
        <w:rPr>
          <w:rFonts w:ascii="Times New Roman" w:hAnsi="Times New Roman"/>
          <w:sz w:val="22"/>
          <w:szCs w:val="22"/>
        </w:rPr>
        <w:t xml:space="preserve">No caso de haver mais de 10 (dez) inscritos, será dada a prioridade àqueles cujas inscrições estejam acompanhadas de ofício da associação que representam. </w:t>
      </w:r>
    </w:p>
    <w:p w:rsidR="00730841" w:rsidRPr="00A34282" w:rsidRDefault="00730841" w:rsidP="00730841">
      <w:pPr>
        <w:jc w:val="both"/>
        <w:rPr>
          <w:sz w:val="22"/>
          <w:szCs w:val="22"/>
        </w:rPr>
      </w:pPr>
    </w:p>
    <w:p w:rsidR="00730841" w:rsidRPr="00A34282" w:rsidRDefault="00730841" w:rsidP="00730841">
      <w:pPr>
        <w:jc w:val="both"/>
        <w:rPr>
          <w:sz w:val="22"/>
          <w:szCs w:val="22"/>
        </w:rPr>
      </w:pPr>
      <w:r w:rsidRPr="00A34282">
        <w:rPr>
          <w:b/>
          <w:sz w:val="22"/>
          <w:szCs w:val="22"/>
        </w:rPr>
        <w:lastRenderedPageBreak/>
        <w:t>Art. 6º</w:t>
      </w:r>
      <w:r w:rsidRPr="00A34282">
        <w:rPr>
          <w:sz w:val="22"/>
          <w:szCs w:val="22"/>
        </w:rPr>
        <w:t xml:space="preserve"> O Presidente da Audiência Pública poderá, ouvido o Plenário, abrir o espaço para a participação de um número maior de cidadãos, de acordo com a necessidade verificada no decorrer da audiência. </w:t>
      </w:r>
    </w:p>
    <w:p w:rsidR="00730841" w:rsidRPr="00A34282" w:rsidRDefault="00730841" w:rsidP="00730841">
      <w:pPr>
        <w:jc w:val="both"/>
        <w:rPr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Art. 7º</w:t>
      </w:r>
      <w:r w:rsidRPr="00A34282">
        <w:rPr>
          <w:rFonts w:ascii="Times New Roman" w:hAnsi="Times New Roman"/>
          <w:sz w:val="22"/>
          <w:szCs w:val="22"/>
        </w:rPr>
        <w:t xml:space="preserve"> Será disponibilizado formulário próprio para opiniões ou questionamentos durante a Audiência Pública para que os demais interessados possam participar e opinar acerca do tema em debate. </w:t>
      </w: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Art. 8º</w:t>
      </w:r>
      <w:r w:rsidRPr="00A34282">
        <w:rPr>
          <w:rFonts w:ascii="Times New Roman" w:hAnsi="Times New Roman"/>
          <w:sz w:val="22"/>
          <w:szCs w:val="22"/>
        </w:rPr>
        <w:t xml:space="preserve"> Revoga a Portaria nº 127/2016. </w:t>
      </w:r>
    </w:p>
    <w:p w:rsidR="00730841" w:rsidRPr="00A34282" w:rsidRDefault="00730841" w:rsidP="00730841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Art. 9º</w:t>
      </w:r>
      <w:r w:rsidRPr="00A34282">
        <w:rPr>
          <w:rFonts w:ascii="Times New Roman" w:hAnsi="Times New Roman"/>
          <w:sz w:val="22"/>
          <w:szCs w:val="22"/>
        </w:rPr>
        <w:t xml:space="preserve"> Esta Portaria entra em vigor na data de sua publicação.</w:t>
      </w:r>
    </w:p>
    <w:p w:rsidR="00730841" w:rsidRPr="00A34282" w:rsidRDefault="00730841" w:rsidP="00730841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6059C0" w:rsidRDefault="006059C0" w:rsidP="00730841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730841" w:rsidRPr="00A34282" w:rsidRDefault="00730841" w:rsidP="00730841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A34282">
        <w:rPr>
          <w:rFonts w:ascii="Times New Roman" w:hAnsi="Times New Roman"/>
          <w:b/>
          <w:sz w:val="22"/>
          <w:szCs w:val="22"/>
        </w:rPr>
        <w:t>Registre-se e Publique-se.</w:t>
      </w:r>
    </w:p>
    <w:p w:rsidR="00730841" w:rsidRPr="00A34282" w:rsidRDefault="00730841" w:rsidP="00730841">
      <w:pPr>
        <w:pStyle w:val="TextosemFormatao"/>
        <w:ind w:right="-1"/>
        <w:jc w:val="center"/>
        <w:rPr>
          <w:color w:val="000000"/>
          <w:sz w:val="22"/>
          <w:szCs w:val="22"/>
        </w:rPr>
      </w:pPr>
    </w:p>
    <w:p w:rsidR="006059C0" w:rsidRDefault="006059C0" w:rsidP="00730841">
      <w:pPr>
        <w:jc w:val="center"/>
        <w:rPr>
          <w:color w:val="000000"/>
          <w:sz w:val="22"/>
          <w:szCs w:val="22"/>
        </w:rPr>
      </w:pPr>
    </w:p>
    <w:p w:rsidR="006059C0" w:rsidRDefault="006059C0" w:rsidP="00730841">
      <w:pPr>
        <w:jc w:val="center"/>
        <w:rPr>
          <w:color w:val="000000"/>
          <w:sz w:val="22"/>
          <w:szCs w:val="22"/>
        </w:rPr>
      </w:pPr>
    </w:p>
    <w:p w:rsidR="00730841" w:rsidRPr="00A34282" w:rsidRDefault="00730841" w:rsidP="00730841">
      <w:pPr>
        <w:jc w:val="center"/>
        <w:rPr>
          <w:color w:val="000000"/>
          <w:sz w:val="22"/>
          <w:szCs w:val="22"/>
        </w:rPr>
      </w:pPr>
      <w:r w:rsidRPr="00A34282">
        <w:rPr>
          <w:color w:val="000000"/>
          <w:sz w:val="22"/>
          <w:szCs w:val="22"/>
        </w:rPr>
        <w:t>CÂMARA MUNICIPAL DE POUSO ALEGRE, 28 de abril de 2017.</w:t>
      </w:r>
    </w:p>
    <w:p w:rsidR="00730841" w:rsidRDefault="00730841" w:rsidP="00730841">
      <w:pPr>
        <w:rPr>
          <w:color w:val="000000"/>
          <w:sz w:val="22"/>
          <w:szCs w:val="22"/>
        </w:rPr>
      </w:pPr>
    </w:p>
    <w:p w:rsidR="006059C0" w:rsidRDefault="006059C0" w:rsidP="00730841">
      <w:pPr>
        <w:rPr>
          <w:color w:val="000000"/>
          <w:sz w:val="22"/>
          <w:szCs w:val="22"/>
        </w:rPr>
      </w:pPr>
    </w:p>
    <w:p w:rsidR="006059C0" w:rsidRDefault="006059C0" w:rsidP="00730841">
      <w:pPr>
        <w:rPr>
          <w:color w:val="000000"/>
          <w:sz w:val="22"/>
          <w:szCs w:val="22"/>
        </w:rPr>
      </w:pPr>
    </w:p>
    <w:p w:rsidR="006059C0" w:rsidRDefault="006059C0" w:rsidP="00730841">
      <w:pPr>
        <w:rPr>
          <w:color w:val="000000"/>
          <w:sz w:val="22"/>
          <w:szCs w:val="22"/>
        </w:rPr>
      </w:pPr>
    </w:p>
    <w:p w:rsidR="006059C0" w:rsidRPr="00A34282" w:rsidRDefault="006059C0" w:rsidP="00730841">
      <w:pPr>
        <w:rPr>
          <w:color w:val="000000"/>
          <w:sz w:val="22"/>
          <w:szCs w:val="22"/>
        </w:rPr>
      </w:pPr>
    </w:p>
    <w:p w:rsidR="00730841" w:rsidRPr="00A34282" w:rsidRDefault="00730841" w:rsidP="00730841">
      <w:pPr>
        <w:rPr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8644"/>
      </w:tblGrid>
      <w:tr w:rsidR="00730841" w:rsidRPr="00A34282" w:rsidTr="006F5656">
        <w:tc>
          <w:tcPr>
            <w:tcW w:w="8644" w:type="dxa"/>
          </w:tcPr>
          <w:p w:rsidR="00730841" w:rsidRPr="00A34282" w:rsidRDefault="00730841" w:rsidP="006F5656">
            <w:pPr>
              <w:jc w:val="center"/>
              <w:rPr>
                <w:color w:val="000000"/>
              </w:rPr>
            </w:pPr>
            <w:r w:rsidRPr="00A34282">
              <w:rPr>
                <w:color w:val="000000"/>
                <w:sz w:val="22"/>
                <w:szCs w:val="22"/>
              </w:rPr>
              <w:t>Adriano da Farmácia</w:t>
            </w:r>
          </w:p>
        </w:tc>
      </w:tr>
      <w:tr w:rsidR="00730841" w:rsidRPr="00A34282" w:rsidTr="006F5656">
        <w:tc>
          <w:tcPr>
            <w:tcW w:w="8644" w:type="dxa"/>
          </w:tcPr>
          <w:p w:rsidR="00730841" w:rsidRPr="00A34282" w:rsidRDefault="00730841" w:rsidP="006F5656">
            <w:pPr>
              <w:jc w:val="center"/>
              <w:rPr>
                <w:color w:val="000000"/>
              </w:rPr>
            </w:pPr>
            <w:r w:rsidRPr="00A34282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416D03" w:rsidRDefault="00416D03"/>
    <w:sectPr w:rsidR="00416D03" w:rsidSect="006059C0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841"/>
    <w:rsid w:val="001D015E"/>
    <w:rsid w:val="003E5C37"/>
    <w:rsid w:val="00416D03"/>
    <w:rsid w:val="00504F09"/>
    <w:rsid w:val="006059C0"/>
    <w:rsid w:val="00730841"/>
    <w:rsid w:val="008B4F6E"/>
    <w:rsid w:val="00BE026F"/>
    <w:rsid w:val="00C72819"/>
    <w:rsid w:val="00D75910"/>
    <w:rsid w:val="00DC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73084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3084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3084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3084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73084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3084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3835</Characters>
  <Application>Microsoft Office Word</Application>
  <DocSecurity>0</DocSecurity>
  <Lines>31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3</cp:revision>
  <cp:lastPrinted>2017-05-04T18:35:00Z</cp:lastPrinted>
  <dcterms:created xsi:type="dcterms:W3CDTF">2017-05-04T18:35:00Z</dcterms:created>
  <dcterms:modified xsi:type="dcterms:W3CDTF">2017-05-04T18:43:00Z</dcterms:modified>
</cp:coreProperties>
</file>