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371CF" w:rsidP="00E371CF">
      <w:pPr>
        <w:jc w:val="center"/>
      </w:pPr>
      <w:r>
        <w:t>LEI MUNICIPAL Nº 2.347, 20 DE JUNHO DE 1989</w:t>
      </w:r>
    </w:p>
    <w:p w:rsidR="00E371CF" w:rsidRDefault="00E371CF" w:rsidP="00E371CF">
      <w:pPr>
        <w:ind w:left="3969"/>
        <w:jc w:val="both"/>
      </w:pPr>
      <w:r>
        <w:t>Disciplina o horário de funcionamento das farmácias e estabelecimentos congêneres no município de Pouso Alegre.</w:t>
      </w:r>
    </w:p>
    <w:p w:rsidR="00E371CF" w:rsidRDefault="00E371CF" w:rsidP="00E371CF">
      <w:pPr>
        <w:ind w:left="3969"/>
      </w:pPr>
    </w:p>
    <w:p w:rsidR="00E371CF" w:rsidRDefault="00E371CF" w:rsidP="00E371CF">
      <w:pPr>
        <w:ind w:firstLine="567"/>
        <w:jc w:val="both"/>
      </w:pPr>
      <w:r>
        <w:t>Art. 1º - O horário normal de funcionamento das farmácias e estabelecimentos congêneres será, de segunda à sexta-feira das 08:00 às 19:00 horas, e no sábado das 08:00 às 13:00 horas.</w:t>
      </w:r>
    </w:p>
    <w:p w:rsidR="00E371CF" w:rsidRDefault="00E371CF" w:rsidP="00E371CF">
      <w:pPr>
        <w:ind w:firstLine="567"/>
        <w:jc w:val="both"/>
      </w:pPr>
      <w:r>
        <w:t xml:space="preserve"> </w:t>
      </w:r>
    </w:p>
    <w:p w:rsidR="00E371CF" w:rsidRDefault="00E371CF" w:rsidP="00E371CF">
      <w:pPr>
        <w:ind w:firstLine="567"/>
        <w:jc w:val="both"/>
      </w:pPr>
      <w:r>
        <w:t xml:space="preserve"> Art. 2º - Funcionará, em regime especial de plantão, diária e ininterruptamente, no período de 08:00 às 24:000 horas, até 10% do total de farmácias e estabelecimentos congêneres, localizados na zona urbana do município.</w:t>
      </w:r>
    </w:p>
    <w:p w:rsidR="00E371CF" w:rsidRDefault="00E371CF" w:rsidP="00E371CF">
      <w:pPr>
        <w:ind w:firstLine="567"/>
        <w:jc w:val="both"/>
      </w:pPr>
      <w:r>
        <w:t xml:space="preserve"> </w:t>
      </w:r>
    </w:p>
    <w:p w:rsidR="00E371CF" w:rsidRDefault="00E371CF" w:rsidP="00E371CF">
      <w:pPr>
        <w:ind w:firstLine="567"/>
        <w:jc w:val="both"/>
      </w:pPr>
      <w:r>
        <w:t xml:space="preserve"> § 1º - O regime especial de plantão será em escala de rodízio elaborada periodicamente pela classe farmacêutica ou, em caráter supletivo, pelo Executivo Municipal.</w:t>
      </w:r>
    </w:p>
    <w:p w:rsidR="00E371CF" w:rsidRDefault="00E371CF" w:rsidP="00E371CF">
      <w:pPr>
        <w:ind w:firstLine="567"/>
        <w:jc w:val="both"/>
      </w:pPr>
      <w:r>
        <w:t xml:space="preserve"> </w:t>
      </w:r>
    </w:p>
    <w:p w:rsidR="00E371CF" w:rsidRDefault="00E371CF" w:rsidP="00E371CF">
      <w:pPr>
        <w:ind w:firstLine="567"/>
        <w:jc w:val="both"/>
      </w:pPr>
      <w:r>
        <w:t xml:space="preserve"> § 2º - Deverá ser afixado na fachada externa de todas as farmácias e estabelecimentos congêneres, inclusive os que estiverem abertos, painel indicativo com o nome e endereço das farmácias de plantão.</w:t>
      </w:r>
    </w:p>
    <w:p w:rsidR="00E371CF" w:rsidRDefault="00E371CF" w:rsidP="00E371CF">
      <w:pPr>
        <w:ind w:firstLine="567"/>
        <w:jc w:val="both"/>
      </w:pPr>
      <w:r>
        <w:t xml:space="preserve"> </w:t>
      </w:r>
    </w:p>
    <w:p w:rsidR="00E371CF" w:rsidRDefault="00E371CF" w:rsidP="00E371CF">
      <w:pPr>
        <w:ind w:firstLine="567"/>
        <w:jc w:val="both"/>
      </w:pPr>
      <w:r>
        <w:t xml:space="preserve"> § 3º -  Fica obrigatório no regime especial de plantão, o funcionamento de 00:00h (zero hora) às 06:00 h (seis horas) do dia seguinte, de pelo menos uma farmácia e estabelecimentos congêneres, plantão este a ser cumprido conforme sistema a ser adotado pela classe farmacêutica.</w:t>
      </w:r>
    </w:p>
    <w:p w:rsidR="00E371CF" w:rsidRDefault="00E371CF" w:rsidP="00E371CF">
      <w:pPr>
        <w:ind w:firstLine="567"/>
        <w:jc w:val="both"/>
      </w:pPr>
      <w:r>
        <w:t xml:space="preserve"> </w:t>
      </w:r>
    </w:p>
    <w:p w:rsidR="00E371CF" w:rsidRDefault="00E371CF" w:rsidP="00E371CF">
      <w:pPr>
        <w:ind w:firstLine="567"/>
        <w:jc w:val="both"/>
      </w:pPr>
      <w:r>
        <w:t xml:space="preserve"> Art. 3º- Ao infrator da presente Lei, aplicar-se-á as seguintes penalidades:</w:t>
      </w:r>
    </w:p>
    <w:p w:rsidR="00E371CF" w:rsidRDefault="00E371CF" w:rsidP="00E371CF">
      <w:pPr>
        <w:ind w:firstLine="567"/>
        <w:jc w:val="both"/>
      </w:pPr>
      <w:r>
        <w:t xml:space="preserve"> </w:t>
      </w:r>
    </w:p>
    <w:p w:rsidR="00E371CF" w:rsidRDefault="00E371CF" w:rsidP="00E371CF">
      <w:pPr>
        <w:ind w:firstLine="567"/>
        <w:jc w:val="both"/>
      </w:pPr>
      <w:r>
        <w:t xml:space="preserve"> I – Multa de 02 (dois) salários de referência, pelo não cumprimento do horário normal previsto no art. 1º desta lei;</w:t>
      </w:r>
    </w:p>
    <w:p w:rsidR="00E371CF" w:rsidRDefault="00E371CF" w:rsidP="00E371CF">
      <w:pPr>
        <w:ind w:firstLine="567"/>
        <w:jc w:val="both"/>
      </w:pPr>
      <w:r>
        <w:t xml:space="preserve"> II – Multa de 10 (dez) salários de referência, pelo não cumprimento do horário previsto no art. 2º, desta lei.</w:t>
      </w:r>
    </w:p>
    <w:p w:rsidR="00E371CF" w:rsidRDefault="00E371CF" w:rsidP="00E371CF">
      <w:pPr>
        <w:ind w:firstLine="567"/>
        <w:jc w:val="both"/>
      </w:pPr>
      <w:r>
        <w:t xml:space="preserve"> </w:t>
      </w:r>
    </w:p>
    <w:p w:rsidR="00E371CF" w:rsidRDefault="00E371CF" w:rsidP="00E371CF">
      <w:pPr>
        <w:ind w:firstLine="567"/>
        <w:jc w:val="both"/>
      </w:pPr>
      <w:r>
        <w:lastRenderedPageBreak/>
        <w:t xml:space="preserve"> Parágrafo Único – A partir da 2ª (segunda) reincidência, aplicar-se-ão em dobro as multas previstas nos incisos I e II, podendo o Poder Executivo Municipal, cumulativamente, determinar a interdição do estabelecimento por um prazo de 05 (cinco) a 15 (quinze) dias. </w:t>
      </w:r>
    </w:p>
    <w:p w:rsidR="00E371CF" w:rsidRDefault="00E371CF" w:rsidP="00E371CF">
      <w:pPr>
        <w:ind w:firstLine="567"/>
        <w:jc w:val="both"/>
      </w:pPr>
      <w:r>
        <w:t xml:space="preserve"> </w:t>
      </w:r>
    </w:p>
    <w:p w:rsidR="00E371CF" w:rsidRDefault="00E371CF" w:rsidP="00E371CF">
      <w:pPr>
        <w:ind w:firstLine="567"/>
        <w:jc w:val="both"/>
      </w:pPr>
      <w:r>
        <w:t xml:space="preserve"> Art. 4º - Esta lei será regulamentada no prazo de 60 (sessenta) dias contados se sua publicação.</w:t>
      </w:r>
    </w:p>
    <w:p w:rsidR="00E371CF" w:rsidRDefault="00E371CF" w:rsidP="00E371CF">
      <w:pPr>
        <w:ind w:firstLine="567"/>
        <w:jc w:val="both"/>
      </w:pPr>
      <w:r>
        <w:t xml:space="preserve"> </w:t>
      </w:r>
    </w:p>
    <w:p w:rsidR="00E371CF" w:rsidRDefault="00E371CF" w:rsidP="00E371CF">
      <w:pPr>
        <w:ind w:firstLine="567"/>
        <w:jc w:val="both"/>
      </w:pPr>
      <w:r>
        <w:t xml:space="preserve"> Art. 5º - Revogadas as disposições em contrário, entrará esta Lei em vigor na data de sua publicação.</w:t>
      </w:r>
    </w:p>
    <w:p w:rsidR="00E371CF" w:rsidRDefault="00E371CF" w:rsidP="00E371CF">
      <w:pPr>
        <w:ind w:firstLine="567"/>
        <w:jc w:val="both"/>
      </w:pPr>
      <w:r>
        <w:t xml:space="preserve"> </w:t>
      </w:r>
    </w:p>
    <w:p w:rsidR="00E371CF" w:rsidRDefault="00E371CF" w:rsidP="00E371CF">
      <w:pPr>
        <w:ind w:firstLine="567"/>
        <w:jc w:val="both"/>
      </w:pPr>
      <w:r>
        <w:t xml:space="preserve"> Jair Siqueira</w:t>
      </w:r>
    </w:p>
    <w:p w:rsidR="00E371CF" w:rsidRDefault="00E371CF" w:rsidP="00E371CF">
      <w:pPr>
        <w:ind w:firstLine="567"/>
        <w:jc w:val="both"/>
      </w:pPr>
      <w:r>
        <w:t xml:space="preserve"> Prefeito Municipal</w:t>
      </w:r>
    </w:p>
    <w:p w:rsidR="00E371CF" w:rsidRDefault="00E371CF" w:rsidP="00E371CF">
      <w:pPr>
        <w:ind w:firstLine="567"/>
        <w:jc w:val="both"/>
      </w:pPr>
      <w:bookmarkStart w:id="0" w:name="_GoBack"/>
      <w:bookmarkEnd w:id="0"/>
    </w:p>
    <w:sectPr w:rsidR="00E371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CF"/>
    <w:rsid w:val="00954ED9"/>
    <w:rsid w:val="00E3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2014-04-29T12:37:00Z</dcterms:created>
  <dcterms:modified xsi:type="dcterms:W3CDTF">2014-04-29T12:37:00Z</dcterms:modified>
</cp:coreProperties>
</file>