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926C7" w:rsidP="00C926C7">
      <w:pPr>
        <w:jc w:val="center"/>
      </w:pPr>
      <w:r>
        <w:t>LEI MUNICIPAL Nº 2.433, 18 DE ABRIL DE 1990</w:t>
      </w:r>
    </w:p>
    <w:p w:rsidR="00C926C7" w:rsidRDefault="00C926C7" w:rsidP="00C926C7">
      <w:pPr>
        <w:ind w:left="3969"/>
        <w:jc w:val="both"/>
      </w:pPr>
      <w:r>
        <w:t>DENOMINAÇÃO DE VIA PÚBLICA: AVENIDA GONÇALO BENEDITO COELHO</w:t>
      </w:r>
    </w:p>
    <w:p w:rsidR="00C926C7" w:rsidRDefault="00C926C7" w:rsidP="00C926C7">
      <w:pPr>
        <w:ind w:left="3969"/>
      </w:pPr>
    </w:p>
    <w:p w:rsidR="00C926C7" w:rsidRDefault="00C926C7" w:rsidP="00C926C7">
      <w:pPr>
        <w:ind w:firstLine="567"/>
        <w:jc w:val="both"/>
      </w:pPr>
      <w:r>
        <w:t>Art. 1º - Passa a denominar-se Avenida Gonçalo Benedito Coelho (Poeta e Trovador 1907/1986) a via pública compreendida entre o entroncamento da Avenida Castelo Branco com a Avenida Levindo Ribeiro Couto e a Avenida Perimetral.</w:t>
      </w:r>
    </w:p>
    <w:p w:rsidR="00C926C7" w:rsidRDefault="00C926C7" w:rsidP="00C926C7">
      <w:pPr>
        <w:ind w:firstLine="567"/>
        <w:jc w:val="both"/>
      </w:pPr>
      <w:r>
        <w:t xml:space="preserve"> </w:t>
      </w:r>
    </w:p>
    <w:p w:rsidR="00C926C7" w:rsidRDefault="00C926C7" w:rsidP="00C926C7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C926C7" w:rsidRDefault="00C926C7" w:rsidP="00C926C7">
      <w:pPr>
        <w:ind w:firstLine="567"/>
        <w:jc w:val="both"/>
      </w:pPr>
      <w:bookmarkStart w:id="0" w:name="_GoBack"/>
      <w:bookmarkEnd w:id="0"/>
    </w:p>
    <w:sectPr w:rsidR="00C926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C7"/>
    <w:rsid w:val="00954ED9"/>
    <w:rsid w:val="00C9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375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2014-04-29T12:46:00Z</dcterms:created>
  <dcterms:modified xsi:type="dcterms:W3CDTF">2014-04-29T12:46:00Z</dcterms:modified>
</cp:coreProperties>
</file>