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A4648" w:rsidP="00BA4648">
      <w:pPr>
        <w:jc w:val="center"/>
      </w:pPr>
      <w:r>
        <w:t>LEI MUNICIPAL Nº 2.504, 1 DE ABRIL DE 1991</w:t>
      </w:r>
    </w:p>
    <w:p w:rsidR="00BA4648" w:rsidRDefault="00BA4648" w:rsidP="00BA4648">
      <w:pPr>
        <w:ind w:left="3969"/>
        <w:jc w:val="both"/>
      </w:pPr>
      <w:r>
        <w:t>DECLARA DE UTILIDADE PÚBLICA A LIRA POUSO-ALEGRENSE</w:t>
      </w:r>
    </w:p>
    <w:p w:rsidR="00BA4648" w:rsidRDefault="00BA4648" w:rsidP="00BA4648">
      <w:pPr>
        <w:ind w:left="3969"/>
      </w:pPr>
    </w:p>
    <w:p w:rsidR="00BA4648" w:rsidRDefault="00BA4648" w:rsidP="00BA4648">
      <w:pPr>
        <w:ind w:firstLine="567"/>
        <w:jc w:val="both"/>
      </w:pPr>
      <w:r>
        <w:t>Art. 1º - Fica declarada de utilidade pública a Lira Pouso-alegrense, com sede nesta cidade e devidamente registrada no Cartório de Registro de Pessoas Jurídicas, sob nº 063, em 29 de outubro de 1957.</w:t>
      </w:r>
    </w:p>
    <w:p w:rsidR="00BA4648" w:rsidRDefault="00BA4648" w:rsidP="00BA4648">
      <w:pPr>
        <w:ind w:firstLine="567"/>
        <w:jc w:val="both"/>
      </w:pPr>
      <w:r>
        <w:t xml:space="preserve"> </w:t>
      </w:r>
    </w:p>
    <w:p w:rsidR="00BA4648" w:rsidRDefault="00BA4648" w:rsidP="00BA4648">
      <w:pPr>
        <w:ind w:firstLine="567"/>
        <w:jc w:val="both"/>
      </w:pPr>
      <w:r>
        <w:t xml:space="preserve"> Art. 2º - Revogadas as disposições em contrário, esta lei entrará em vigor na data e sua publicação.</w:t>
      </w:r>
    </w:p>
    <w:p w:rsidR="00BA4648" w:rsidRDefault="00BA4648" w:rsidP="00BA4648">
      <w:pPr>
        <w:ind w:firstLine="567"/>
        <w:jc w:val="both"/>
      </w:pPr>
      <w:bookmarkStart w:id="0" w:name="_GoBack"/>
      <w:bookmarkEnd w:id="0"/>
    </w:p>
    <w:sectPr w:rsidR="00BA4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48"/>
    <w:rsid w:val="00954ED9"/>
    <w:rsid w:val="00B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2014-04-29T12:52:00Z</dcterms:created>
  <dcterms:modified xsi:type="dcterms:W3CDTF">2014-04-29T12:52:00Z</dcterms:modified>
</cp:coreProperties>
</file>