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B1809" w:rsidP="003B1809">
      <w:pPr>
        <w:jc w:val="center"/>
      </w:pPr>
      <w:r>
        <w:t>LEI MUNICIPAL Nº 2.620, 17 DE AGOSTO DE 1992</w:t>
      </w:r>
    </w:p>
    <w:p w:rsidR="003B1809" w:rsidRDefault="003B1809" w:rsidP="003B1809">
      <w:pPr>
        <w:ind w:left="3969"/>
        <w:jc w:val="both"/>
      </w:pPr>
      <w:r>
        <w:t>Denominação de via pública: Rua Balbino Faustino do Amaral (*1919 / +1991).</w:t>
      </w:r>
    </w:p>
    <w:p w:rsidR="003B1809" w:rsidRDefault="003B1809" w:rsidP="003B1809">
      <w:pPr>
        <w:ind w:left="3969"/>
      </w:pPr>
    </w:p>
    <w:p w:rsidR="003B1809" w:rsidRDefault="003B1809" w:rsidP="003B1809">
      <w:pPr>
        <w:ind w:firstLine="567"/>
        <w:jc w:val="both"/>
      </w:pPr>
      <w:r>
        <w:t>Art. 1º - Passa a denominar-se RUA BALBINO FAUSTINO DO AMARAL, a antiga Rua “13”, localizada no Loteamento “Pousada dos Campos II”, com início na Rua Padre Vítor e término na Avenida Dr. Argentino de Paula.</w:t>
      </w:r>
    </w:p>
    <w:p w:rsidR="003B1809" w:rsidRDefault="003B1809" w:rsidP="003B1809">
      <w:pPr>
        <w:ind w:firstLine="567"/>
        <w:jc w:val="both"/>
      </w:pPr>
      <w:r>
        <w:t xml:space="preserve"> </w:t>
      </w:r>
    </w:p>
    <w:p w:rsidR="003B1809" w:rsidRDefault="003B1809" w:rsidP="003B1809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3B1809" w:rsidRDefault="003B1809" w:rsidP="003B1809">
      <w:pPr>
        <w:ind w:firstLine="567"/>
        <w:jc w:val="both"/>
      </w:pPr>
      <w:bookmarkStart w:id="0" w:name="_GoBack"/>
      <w:bookmarkEnd w:id="0"/>
    </w:p>
    <w:sectPr w:rsidR="003B1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09"/>
    <w:rsid w:val="003B180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2014-04-29T13:03:00Z</dcterms:created>
  <dcterms:modified xsi:type="dcterms:W3CDTF">2014-04-29T13:03:00Z</dcterms:modified>
</cp:coreProperties>
</file>