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A2590" w:rsidP="001A2590">
      <w:pPr>
        <w:jc w:val="center"/>
      </w:pPr>
      <w:r>
        <w:t>LEI MUNICIPAL Nº 2.747, 6 DE DEZEMBRO DE 1993</w:t>
      </w:r>
    </w:p>
    <w:p w:rsidR="001A2590" w:rsidRDefault="001A2590" w:rsidP="001A2590">
      <w:pPr>
        <w:ind w:left="3969"/>
        <w:jc w:val="both"/>
      </w:pPr>
      <w:r>
        <w:t>Declara de utilidade pública a Obra Unida de Santa Luiza de Marilac de Pouso Alegre</w:t>
      </w:r>
    </w:p>
    <w:p w:rsidR="001A2590" w:rsidRDefault="001A2590" w:rsidP="001A2590">
      <w:pPr>
        <w:ind w:left="3969"/>
      </w:pPr>
    </w:p>
    <w:p w:rsidR="001A2590" w:rsidRDefault="001A2590" w:rsidP="001A2590">
      <w:pPr>
        <w:ind w:firstLine="567"/>
        <w:jc w:val="both"/>
      </w:pPr>
      <w:r>
        <w:t>Art. 1º - Fica declarado de Utilidade Pública a OBRA UNIDA DE SANTA LUIZA DE MARILAC DE POUSO ALEGRE, localizada à Rua “A”, nº 190, no Bairro São Geraldo, onde funciona sua sede, conforme registro de Protocolo nº 18.887, página 215 e inscrição nº 1.041 do Livro A/3, de 18/08/1993.</w:t>
      </w:r>
    </w:p>
    <w:p w:rsidR="001A2590" w:rsidRDefault="001A2590" w:rsidP="001A2590">
      <w:pPr>
        <w:ind w:firstLine="567"/>
        <w:jc w:val="both"/>
      </w:pPr>
      <w:r>
        <w:t xml:space="preserve"> </w:t>
      </w:r>
    </w:p>
    <w:p w:rsidR="001A2590" w:rsidRDefault="001A2590" w:rsidP="001A2590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1A2590" w:rsidRDefault="001A2590" w:rsidP="001A2590">
      <w:pPr>
        <w:ind w:firstLine="567"/>
        <w:jc w:val="both"/>
      </w:pPr>
      <w:bookmarkStart w:id="0" w:name="_GoBack"/>
      <w:bookmarkEnd w:id="0"/>
    </w:p>
    <w:sectPr w:rsidR="001A25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90"/>
    <w:rsid w:val="001A259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2014-04-29T15:12:00Z</dcterms:created>
  <dcterms:modified xsi:type="dcterms:W3CDTF">2014-04-29T15:12:00Z</dcterms:modified>
</cp:coreProperties>
</file>