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12EAD" w:rsidP="00C12EAD">
      <w:pPr>
        <w:jc w:val="center"/>
      </w:pPr>
      <w:r>
        <w:t>LEI MUNICIPAL Nº 2.788, 8 DE MARÇO DE 1994</w:t>
      </w:r>
    </w:p>
    <w:p w:rsidR="00C12EAD" w:rsidRDefault="00C12EAD" w:rsidP="00C12EAD">
      <w:pPr>
        <w:ind w:left="3969"/>
        <w:jc w:val="both"/>
      </w:pPr>
      <w:r>
        <w:t>Denominação de via pública: Rua José Antonio de Paiva.</w:t>
      </w:r>
    </w:p>
    <w:p w:rsidR="00C12EAD" w:rsidRDefault="00C12EAD" w:rsidP="00C12EAD">
      <w:pPr>
        <w:ind w:left="3969"/>
      </w:pPr>
    </w:p>
    <w:p w:rsidR="00C12EAD" w:rsidRDefault="00C12EAD" w:rsidP="00C12EAD">
      <w:pPr>
        <w:ind w:firstLine="567"/>
        <w:jc w:val="both"/>
      </w:pPr>
      <w:r>
        <w:t>Art. 1º - Passa a denominar-se Rua José Antonio de Paiva, a atual Rua 01, do bairro do Cascalho.</w:t>
      </w:r>
    </w:p>
    <w:p w:rsidR="00C12EAD" w:rsidRDefault="00C12EAD" w:rsidP="00C12EAD">
      <w:pPr>
        <w:ind w:firstLine="567"/>
        <w:jc w:val="both"/>
      </w:pPr>
      <w:r>
        <w:t xml:space="preserve"> </w:t>
      </w:r>
    </w:p>
    <w:p w:rsidR="00C12EAD" w:rsidRDefault="00C12EAD" w:rsidP="00C12EAD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C12EAD" w:rsidRDefault="00C12EAD" w:rsidP="00C12EAD">
      <w:pPr>
        <w:ind w:firstLine="567"/>
        <w:jc w:val="both"/>
      </w:pPr>
      <w:bookmarkStart w:id="0" w:name="_GoBack"/>
      <w:bookmarkEnd w:id="0"/>
    </w:p>
    <w:sectPr w:rsidR="00C12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AD"/>
    <w:rsid w:val="00954ED9"/>
    <w:rsid w:val="00C1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2014-04-29T15:15:00Z</dcterms:created>
  <dcterms:modified xsi:type="dcterms:W3CDTF">2014-04-29T15:15:00Z</dcterms:modified>
</cp:coreProperties>
</file>