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F6D1B" w:rsidP="004F6D1B">
      <w:pPr>
        <w:jc w:val="center"/>
      </w:pPr>
      <w:r>
        <w:t>LEI MUNICIPAL Nº 2.840, 15 DE JUNHO DE 1994</w:t>
      </w:r>
    </w:p>
    <w:p w:rsidR="004F6D1B" w:rsidRDefault="004F6D1B" w:rsidP="004F6D1B">
      <w:pPr>
        <w:ind w:left="3969"/>
        <w:jc w:val="both"/>
      </w:pPr>
      <w:r>
        <w:t>Inclui no currículo escolar do ensino fundamental e médio das Escolas Públicas Municipais, o conteúdo de Educação e Prática Cívica.</w:t>
      </w:r>
    </w:p>
    <w:p w:rsidR="004F6D1B" w:rsidRDefault="004F6D1B" w:rsidP="004F6D1B">
      <w:pPr>
        <w:ind w:left="3969"/>
      </w:pPr>
    </w:p>
    <w:p w:rsidR="004F6D1B" w:rsidRDefault="004F6D1B" w:rsidP="004F6D1B">
      <w:pPr>
        <w:ind w:firstLine="567"/>
        <w:jc w:val="both"/>
      </w:pPr>
      <w:r>
        <w:t>Art. 1º - Passa a fazer parte do currículo escolar do ensino fundamental e médio das Escolas Públicas Municipais, o conteúdo programático de Educação e Prática Cívica.</w:t>
      </w:r>
    </w:p>
    <w:p w:rsidR="004F6D1B" w:rsidRDefault="004F6D1B" w:rsidP="004F6D1B">
      <w:pPr>
        <w:ind w:firstLine="567"/>
        <w:jc w:val="both"/>
      </w:pPr>
      <w:r>
        <w:t xml:space="preserve"> Parágrafo Único – Sua abrangência se dará:</w:t>
      </w:r>
    </w:p>
    <w:p w:rsidR="004F6D1B" w:rsidRDefault="004F6D1B" w:rsidP="004F6D1B">
      <w:pPr>
        <w:ind w:firstLine="567"/>
        <w:jc w:val="both"/>
      </w:pPr>
      <w:r>
        <w:t xml:space="preserve"> no aprendizado e no exercício da postura física correta diante dos símbolos nacionais;</w:t>
      </w:r>
    </w:p>
    <w:p w:rsidR="004F6D1B" w:rsidRDefault="004F6D1B" w:rsidP="004F6D1B">
      <w:pPr>
        <w:ind w:firstLine="567"/>
        <w:jc w:val="both"/>
      </w:pPr>
      <w:r>
        <w:t xml:space="preserve"> no aprendizado dos hinos pátrios e do hino oficial da cidade;</w:t>
      </w:r>
    </w:p>
    <w:p w:rsidR="004F6D1B" w:rsidRDefault="004F6D1B" w:rsidP="004F6D1B">
      <w:pPr>
        <w:ind w:firstLine="567"/>
        <w:jc w:val="both"/>
      </w:pPr>
      <w:r>
        <w:t xml:space="preserve"> no hasteamento da Bandeira do Estado e do Município;</w:t>
      </w:r>
    </w:p>
    <w:p w:rsidR="004F6D1B" w:rsidRDefault="004F6D1B" w:rsidP="004F6D1B">
      <w:pPr>
        <w:ind w:firstLine="567"/>
        <w:jc w:val="both"/>
      </w:pPr>
      <w:r>
        <w:t xml:space="preserve"> no canto do Hino Nacional, da Bandeira e da Cidade, no início de cada mês letivo;</w:t>
      </w:r>
    </w:p>
    <w:p w:rsidR="004F6D1B" w:rsidRDefault="004F6D1B" w:rsidP="004F6D1B">
      <w:pPr>
        <w:ind w:firstLine="567"/>
        <w:jc w:val="both"/>
      </w:pPr>
      <w:r>
        <w:t xml:space="preserve"> no conhecimento do conteúdo desta Lei, adaptado à idade e à compreensão do educando;</w:t>
      </w:r>
    </w:p>
    <w:p w:rsidR="004F6D1B" w:rsidRDefault="004F6D1B" w:rsidP="004F6D1B">
      <w:pPr>
        <w:ind w:firstLine="567"/>
        <w:jc w:val="both"/>
      </w:pPr>
      <w:r>
        <w:t xml:space="preserve"> na humanização e prática do relacionamento humano, despertando no educando valores fundamentais de civismo e apoio fraterno, principalmente aos idosos, às gestantes e aos portadores de deficiência física.</w:t>
      </w:r>
    </w:p>
    <w:p w:rsidR="004F6D1B" w:rsidRDefault="004F6D1B" w:rsidP="004F6D1B">
      <w:pPr>
        <w:ind w:firstLine="567"/>
        <w:jc w:val="both"/>
      </w:pPr>
      <w:r>
        <w:t xml:space="preserve"> </w:t>
      </w:r>
    </w:p>
    <w:p w:rsidR="004F6D1B" w:rsidRDefault="004F6D1B" w:rsidP="004F6D1B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4F6D1B" w:rsidRDefault="004F6D1B" w:rsidP="004F6D1B">
      <w:pPr>
        <w:ind w:firstLine="567"/>
        <w:jc w:val="both"/>
      </w:pPr>
      <w:bookmarkStart w:id="0" w:name="_GoBack"/>
      <w:bookmarkEnd w:id="0"/>
    </w:p>
    <w:sectPr w:rsidR="004F6D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1B"/>
    <w:rsid w:val="004F6D1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906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2014-04-29T15:20:00Z</dcterms:created>
  <dcterms:modified xsi:type="dcterms:W3CDTF">2014-04-29T15:20:00Z</dcterms:modified>
</cp:coreProperties>
</file>