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6F34" w:rsidP="00596F34">
      <w:pPr>
        <w:jc w:val="center"/>
      </w:pPr>
      <w:r>
        <w:t>LEI MUNICIPAL Nº 3.030, 25 DE OUTUBRO DE 1995</w:t>
      </w:r>
    </w:p>
    <w:p w:rsidR="00596F34" w:rsidRDefault="00596F34" w:rsidP="00596F34">
      <w:pPr>
        <w:ind w:left="3969"/>
        <w:jc w:val="both"/>
      </w:pPr>
      <w:r>
        <w:t>Denominação de via pública Av. Luiz Gonzaga Nunes Maia.</w:t>
      </w:r>
    </w:p>
    <w:p w:rsidR="00596F34" w:rsidRDefault="00596F34" w:rsidP="00596F34">
      <w:pPr>
        <w:ind w:left="3969"/>
      </w:pPr>
    </w:p>
    <w:p w:rsidR="00596F34" w:rsidRDefault="00596F34" w:rsidP="00596F34">
      <w:pPr>
        <w:ind w:firstLine="567"/>
        <w:jc w:val="both"/>
      </w:pPr>
      <w:r>
        <w:t>Art. 1º - Passa a denominar-se AVENIDA LUIZ GONZAGA NUNES MAIS, a avenida que se inicia na Avenida Prefeito Olavo Gomes de Oliveira e termina no trevo – acesso ao CAIC II.</w:t>
      </w:r>
    </w:p>
    <w:p w:rsidR="00596F34" w:rsidRDefault="00596F34" w:rsidP="00596F34">
      <w:pPr>
        <w:ind w:firstLine="567"/>
        <w:jc w:val="both"/>
      </w:pPr>
      <w:r>
        <w:t xml:space="preserve"> </w:t>
      </w:r>
    </w:p>
    <w:p w:rsidR="00596F34" w:rsidRDefault="00596F34" w:rsidP="00596F3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96F34" w:rsidRDefault="00596F34" w:rsidP="00596F34">
      <w:pPr>
        <w:ind w:firstLine="567"/>
        <w:jc w:val="both"/>
      </w:pPr>
      <w:bookmarkStart w:id="0" w:name="_GoBack"/>
      <w:bookmarkEnd w:id="0"/>
    </w:p>
    <w:sectPr w:rsidR="00596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4"/>
    <w:rsid w:val="00596F3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2014-04-29T18:24:00Z</dcterms:created>
  <dcterms:modified xsi:type="dcterms:W3CDTF">2014-04-29T18:24:00Z</dcterms:modified>
</cp:coreProperties>
</file>