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C2720" w:rsidP="006C2720">
      <w:pPr>
        <w:jc w:val="center"/>
      </w:pPr>
      <w:r>
        <w:t>LEI MUNICIPAL Nº 3.099, 3 DE ABRIL DE 1996</w:t>
      </w:r>
    </w:p>
    <w:p w:rsidR="006C2720" w:rsidRDefault="006C2720" w:rsidP="006C2720">
      <w:pPr>
        <w:ind w:left="3969"/>
        <w:jc w:val="both"/>
      </w:pPr>
      <w:r>
        <w:t>Denominação de via publica Rua Esmeralda de Souza Cunha.</w:t>
      </w:r>
    </w:p>
    <w:p w:rsidR="006C2720" w:rsidRDefault="006C2720" w:rsidP="006C2720">
      <w:pPr>
        <w:ind w:left="3969"/>
      </w:pPr>
    </w:p>
    <w:p w:rsidR="006C2720" w:rsidRDefault="006C2720" w:rsidP="006C2720">
      <w:pPr>
        <w:ind w:firstLine="567"/>
        <w:jc w:val="both"/>
      </w:pPr>
      <w:r>
        <w:t>Art. 1º - Passa a denominar-se AVENIDA ESMERALDA DE SOUZA CUNHA, trecho da Av. Tiradentes, com início na Av. Castelo Branco e término na Praça João Pinheiro.</w:t>
      </w:r>
    </w:p>
    <w:p w:rsidR="006C2720" w:rsidRDefault="006C2720" w:rsidP="006C2720">
      <w:pPr>
        <w:ind w:firstLine="567"/>
        <w:jc w:val="both"/>
      </w:pPr>
      <w:r>
        <w:t xml:space="preserve"> </w:t>
      </w:r>
    </w:p>
    <w:p w:rsidR="006C2720" w:rsidRDefault="006C2720" w:rsidP="006C2720">
      <w:pPr>
        <w:ind w:firstLine="567"/>
        <w:jc w:val="both"/>
      </w:pPr>
      <w:r>
        <w:t xml:space="preserve"> Art. 2º - Revogadas as disposições em contrário, a presente Lei entra em vigor na data e sua publicação.</w:t>
      </w:r>
    </w:p>
    <w:p w:rsidR="006C2720" w:rsidRDefault="006C2720" w:rsidP="006C2720">
      <w:pPr>
        <w:ind w:firstLine="567"/>
        <w:jc w:val="both"/>
      </w:pPr>
      <w:bookmarkStart w:id="0" w:name="_GoBack"/>
      <w:bookmarkEnd w:id="0"/>
    </w:p>
    <w:sectPr w:rsidR="006C2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20"/>
    <w:rsid w:val="006C272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2014-04-29T18:31:00Z</dcterms:created>
  <dcterms:modified xsi:type="dcterms:W3CDTF">2014-04-29T18:31:00Z</dcterms:modified>
</cp:coreProperties>
</file>