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32DB" w:rsidP="003E32DB">
      <w:pPr>
        <w:jc w:val="center"/>
      </w:pPr>
      <w:r>
        <w:t>LEI MUNICIPAL Nº 3.103, 3 DE ABRIL DE 1996</w:t>
      </w:r>
    </w:p>
    <w:p w:rsidR="003E32DB" w:rsidRDefault="003E32DB" w:rsidP="003E32DB">
      <w:pPr>
        <w:ind w:left="3969"/>
        <w:jc w:val="both"/>
      </w:pPr>
      <w:r>
        <w:t>Suprime o primeiro item III.1.a do art. 62 da lei 2.595-A/92, que dispõe sobre a ocupação e uso do solo urbano, alterada pela lei nº 2.965/95</w:t>
      </w:r>
    </w:p>
    <w:p w:rsidR="003E32DB" w:rsidRDefault="003E32DB" w:rsidP="003E32DB">
      <w:pPr>
        <w:ind w:left="3969"/>
      </w:pPr>
    </w:p>
    <w:p w:rsidR="003E32DB" w:rsidRDefault="003E32DB" w:rsidP="003E32DB">
      <w:pPr>
        <w:ind w:firstLine="567"/>
        <w:jc w:val="both"/>
      </w:pPr>
      <w:r>
        <w:t xml:space="preserve">Art. 1º - O primeiro item III.1.a  do artigo 62 da Lei nº 2595-A/92, que dispõe sobre a Ocupação e Uso do Solo Urbano, alterada pela lei nº 2965/95, fica suprimido, passando o artigo 62 da lei citada, a vigorar com a seguinte redação: 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“Art. 62 – (mantido).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 -..............................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 - ..........................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 - .........................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III.1) .........................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III..1.a) – Suprimido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III.1.a) – Mantido.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III.1.b) – Mantido.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III.1.c) – Mantido.</w:t>
      </w:r>
    </w:p>
    <w:p w:rsidR="003E32DB" w:rsidRDefault="003E32DB" w:rsidP="003E32DB">
      <w:pPr>
        <w:ind w:firstLine="567"/>
        <w:jc w:val="both"/>
      </w:pPr>
      <w:r>
        <w:t xml:space="preserve"> </w:t>
      </w:r>
    </w:p>
    <w:p w:rsidR="003E32DB" w:rsidRDefault="003E32DB" w:rsidP="003E32D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E32DB" w:rsidRDefault="003E32DB" w:rsidP="003E32DB">
      <w:pPr>
        <w:ind w:firstLine="567"/>
        <w:jc w:val="both"/>
      </w:pPr>
      <w:bookmarkStart w:id="0" w:name="_GoBack"/>
      <w:bookmarkEnd w:id="0"/>
    </w:p>
    <w:sectPr w:rsidR="003E3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DB"/>
    <w:rsid w:val="003E32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2014-04-29T18:32:00Z</dcterms:created>
  <dcterms:modified xsi:type="dcterms:W3CDTF">2014-04-29T18:32:00Z</dcterms:modified>
</cp:coreProperties>
</file>