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B6CE7" w:rsidP="00FB6CE7">
      <w:pPr>
        <w:jc w:val="center"/>
      </w:pPr>
      <w:r>
        <w:t>LEI MUNICIPAL Nº 3.122, 8 DE MAIO DE 1996</w:t>
      </w:r>
    </w:p>
    <w:p w:rsidR="00FB6CE7" w:rsidRDefault="00FB6CE7" w:rsidP="00FB6CE7">
      <w:pPr>
        <w:ind w:left="3969"/>
        <w:jc w:val="both"/>
      </w:pPr>
      <w:r>
        <w:t>Denominação de logradouro público Praça Wilma Nunes Ribeiro.</w:t>
      </w:r>
    </w:p>
    <w:p w:rsidR="00FB6CE7" w:rsidRDefault="00FB6CE7" w:rsidP="00FB6CE7">
      <w:pPr>
        <w:ind w:left="3969"/>
      </w:pPr>
    </w:p>
    <w:p w:rsidR="00FB6CE7" w:rsidRDefault="00FB6CE7" w:rsidP="00FB6CE7">
      <w:pPr>
        <w:ind w:firstLine="567"/>
        <w:jc w:val="both"/>
      </w:pPr>
      <w:r>
        <w:t xml:space="preserve">Art. 1º - Passa a denominar-se Praça Wilma Nunes Ribeiro, a praça localizada entre a Rua Pernambuco e a Avenida Francisca Ricardina de Paula, no bairro Medicina. </w:t>
      </w:r>
    </w:p>
    <w:p w:rsidR="00FB6CE7" w:rsidRDefault="00FB6CE7" w:rsidP="00FB6CE7">
      <w:pPr>
        <w:ind w:firstLine="567"/>
        <w:jc w:val="both"/>
      </w:pPr>
      <w:r>
        <w:t xml:space="preserve"> </w:t>
      </w:r>
    </w:p>
    <w:p w:rsidR="00FB6CE7" w:rsidRDefault="00FB6CE7" w:rsidP="00FB6CE7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FB6CE7" w:rsidRDefault="00FB6CE7" w:rsidP="00FB6CE7">
      <w:pPr>
        <w:ind w:firstLine="567"/>
        <w:jc w:val="both"/>
      </w:pPr>
      <w:bookmarkStart w:id="0" w:name="_GoBack"/>
      <w:bookmarkEnd w:id="0"/>
    </w:p>
    <w:sectPr w:rsidR="00FB6C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E7"/>
    <w:rsid w:val="00954ED9"/>
    <w:rsid w:val="00FB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2014-04-29T18:34:00Z</dcterms:created>
  <dcterms:modified xsi:type="dcterms:W3CDTF">2014-04-29T18:34:00Z</dcterms:modified>
</cp:coreProperties>
</file>