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251E" w:rsidP="00AC251E">
      <w:pPr>
        <w:jc w:val="center"/>
      </w:pPr>
      <w:r>
        <w:t>LEI MUNICIPAL Nº 3.129, 31 DE MAIO DE 1996</w:t>
      </w:r>
    </w:p>
    <w:p w:rsidR="00AC251E" w:rsidRDefault="00AC251E" w:rsidP="00AC251E">
      <w:pPr>
        <w:ind w:left="3969"/>
        <w:jc w:val="both"/>
      </w:pPr>
      <w:r>
        <w:t>Declara de utilidade pública a Ação Social Nossa Senhora da Fátima.</w:t>
      </w:r>
    </w:p>
    <w:p w:rsidR="00AC251E" w:rsidRDefault="00AC251E" w:rsidP="00AC251E">
      <w:pPr>
        <w:ind w:left="3969"/>
      </w:pPr>
    </w:p>
    <w:p w:rsidR="00AC251E" w:rsidRDefault="00AC251E" w:rsidP="00AC251E">
      <w:pPr>
        <w:ind w:firstLine="567"/>
        <w:jc w:val="both"/>
      </w:pPr>
      <w:r>
        <w:t>Art. 1º - Fica declarada de utilidade pública a Ação Social Nossa Senhora de Fátima, com sede à Rua Alfenas nº 55, nesta cidade, conforme registro nº 19.183, no livro 1-A, de 22/04/94, no Cartório de Pessoas Jurídicas.</w:t>
      </w:r>
    </w:p>
    <w:p w:rsidR="00AC251E" w:rsidRDefault="00AC251E" w:rsidP="00AC251E">
      <w:pPr>
        <w:ind w:firstLine="567"/>
        <w:jc w:val="both"/>
      </w:pPr>
      <w:r>
        <w:t xml:space="preserve"> </w:t>
      </w:r>
    </w:p>
    <w:p w:rsidR="00AC251E" w:rsidRDefault="00AC251E" w:rsidP="00AC251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C251E" w:rsidRDefault="00AC251E" w:rsidP="00AC251E">
      <w:pPr>
        <w:ind w:firstLine="567"/>
        <w:jc w:val="both"/>
      </w:pPr>
      <w:bookmarkStart w:id="0" w:name="_GoBack"/>
      <w:bookmarkEnd w:id="0"/>
    </w:p>
    <w:sectPr w:rsidR="00AC2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1E"/>
    <w:rsid w:val="00954ED9"/>
    <w:rsid w:val="00A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