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75F5" w:rsidP="000275F5">
      <w:pPr>
        <w:jc w:val="center"/>
      </w:pPr>
      <w:r>
        <w:t>LEI MUNICIPAL Nº 3.162, 26 DE AGOSTO DE 1996</w:t>
      </w:r>
    </w:p>
    <w:p w:rsidR="000275F5" w:rsidRDefault="000275F5" w:rsidP="000275F5">
      <w:pPr>
        <w:ind w:left="3969"/>
        <w:jc w:val="both"/>
      </w:pPr>
      <w:r>
        <w:t>Denominação de via pública Rua Maria Pereira Davini</w:t>
      </w:r>
    </w:p>
    <w:p w:rsidR="000275F5" w:rsidRDefault="000275F5" w:rsidP="000275F5">
      <w:pPr>
        <w:ind w:left="3969"/>
      </w:pPr>
    </w:p>
    <w:p w:rsidR="000275F5" w:rsidRDefault="000275F5" w:rsidP="000275F5">
      <w:pPr>
        <w:ind w:firstLine="567"/>
        <w:jc w:val="both"/>
      </w:pPr>
      <w:r>
        <w:t>Art. 1º - Passa a denominar-se Rua Maria Pereira Davini, a Rua 03 do bairro Nossa Senhora do Pilar.</w:t>
      </w:r>
    </w:p>
    <w:p w:rsidR="000275F5" w:rsidRDefault="000275F5" w:rsidP="000275F5">
      <w:pPr>
        <w:ind w:firstLine="567"/>
        <w:jc w:val="both"/>
      </w:pPr>
      <w:r>
        <w:t xml:space="preserve"> </w:t>
      </w:r>
    </w:p>
    <w:p w:rsidR="000275F5" w:rsidRDefault="000275F5" w:rsidP="000275F5">
      <w:pPr>
        <w:ind w:firstLine="567"/>
        <w:jc w:val="both"/>
      </w:pPr>
      <w:r>
        <w:t xml:space="preserve"> Art. 2º - Revogadas as disposições em contrário, a presente lei entra em vigor  na data de sua publicação.</w:t>
      </w:r>
    </w:p>
    <w:p w:rsidR="000275F5" w:rsidRDefault="000275F5" w:rsidP="000275F5">
      <w:pPr>
        <w:ind w:firstLine="567"/>
        <w:jc w:val="both"/>
      </w:pPr>
      <w:bookmarkStart w:id="0" w:name="_GoBack"/>
      <w:bookmarkEnd w:id="0"/>
    </w:p>
    <w:sectPr w:rsidR="0002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5"/>
    <w:rsid w:val="000275F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