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FF00B0" w:rsidP="00FF00B0">
      <w:pPr>
        <w:jc w:val="center"/>
      </w:pPr>
      <w:r>
        <w:t>LEI MUNICIPAL Nº 3.439, 4 DE MAIO DE 1998</w:t>
      </w:r>
    </w:p>
    <w:p w:rsidR="00FF00B0" w:rsidRDefault="00FF00B0" w:rsidP="00FF00B0">
      <w:pPr>
        <w:ind w:left="3969"/>
        <w:jc w:val="both"/>
      </w:pPr>
      <w:r>
        <w:t>Estabelece a faixa de domínio na Avenida Ayrton Senna, localizada nesta cidade, no trecho que menciona.</w:t>
      </w:r>
    </w:p>
    <w:p w:rsidR="00FF00B0" w:rsidRDefault="00FF00B0" w:rsidP="00FF00B0">
      <w:pPr>
        <w:ind w:left="3969"/>
      </w:pPr>
    </w:p>
    <w:p w:rsidR="00FF00B0" w:rsidRDefault="00FF00B0" w:rsidP="00FF00B0">
      <w:pPr>
        <w:ind w:firstLine="567"/>
        <w:jc w:val="both"/>
      </w:pPr>
      <w:r>
        <w:t>Art. 1º - Fica estabelecida em 9,00m (nove metros) de cada lado, a partir do meio fio do passeio, a faixa de domínio da Avenida Ayrton Senna (ex – Avenida Dique), nesta cidade, no trecho compreendido entre a Avenida Perimetral e a ponte do Rio Mandu, inclusive compreendendo o trevo da Avenida Perimetral com a Avenida Ayrton Senna, ficando proibida a edificação de construções dentro da referida faixa, conforme planta do projeto em vigor.</w:t>
      </w:r>
    </w:p>
    <w:p w:rsidR="00FF00B0" w:rsidRDefault="00FF00B0" w:rsidP="00FF00B0">
      <w:pPr>
        <w:ind w:firstLine="567"/>
        <w:jc w:val="both"/>
      </w:pPr>
      <w:r>
        <w:t xml:space="preserve"> </w:t>
      </w:r>
    </w:p>
    <w:p w:rsidR="00FF00B0" w:rsidRDefault="00FF00B0" w:rsidP="00FF00B0">
      <w:pPr>
        <w:ind w:firstLine="567"/>
        <w:jc w:val="both"/>
      </w:pPr>
      <w:r>
        <w:t xml:space="preserve"> Art. 2º - Revogadas as disposições em contrário, esta Lei entra em vigor na data de sua publicação.</w:t>
      </w:r>
    </w:p>
    <w:p w:rsidR="00FF00B0" w:rsidRDefault="00FF00B0" w:rsidP="00FF00B0">
      <w:pPr>
        <w:ind w:firstLine="567"/>
        <w:jc w:val="both"/>
      </w:pPr>
      <w:bookmarkStart w:id="0" w:name="_GoBack"/>
      <w:bookmarkEnd w:id="0"/>
    </w:p>
    <w:sectPr w:rsidR="00FF00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0B0"/>
    <w:rsid w:val="00954ED9"/>
    <w:rsid w:val="00FF0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584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2014-04-29T19:00:00Z</dcterms:created>
  <dcterms:modified xsi:type="dcterms:W3CDTF">2014-04-29T19:00:00Z</dcterms:modified>
</cp:coreProperties>
</file>